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91D50" w14:textId="014F8A32" w:rsidR="00CB0415" w:rsidRDefault="1718629B" w:rsidP="00C265DD">
      <w:pPr>
        <w:ind w:leftChars="0" w:left="0" w:firstLineChars="0" w:firstLine="0"/>
      </w:pPr>
      <w:bookmarkStart w:id="0" w:name="_Hlk83887318"/>
      <w:r w:rsidRPr="5F93D79A">
        <w:rPr>
          <w:sz w:val="24"/>
          <w:szCs w:val="24"/>
        </w:rPr>
        <w:t>Project Title:</w:t>
      </w:r>
      <w:r>
        <w:t xml:space="preserve"> </w:t>
      </w:r>
      <w:r w:rsidR="00C265DD" w:rsidRPr="00235BA9">
        <w:rPr>
          <w:b/>
          <w:bCs/>
          <w:sz w:val="28"/>
          <w:szCs w:val="28"/>
        </w:rPr>
        <w:t>Strengthening Local Climate Action</w:t>
      </w:r>
    </w:p>
    <w:p w14:paraId="0E001C42" w14:textId="27C2004C" w:rsidR="00CB0415" w:rsidRDefault="00CB0415" w:rsidP="00C265DD">
      <w:pPr>
        <w:ind w:left="0" w:hanging="2"/>
        <w:rPr>
          <w:sz w:val="24"/>
          <w:szCs w:val="24"/>
        </w:rPr>
      </w:pPr>
    </w:p>
    <w:tbl>
      <w:tblPr>
        <w:tblW w:w="935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682A41" w14:paraId="453C96C4" w14:textId="77777777" w:rsidTr="008276B6">
        <w:trPr>
          <w:trHeight w:val="375"/>
        </w:trPr>
        <w:tc>
          <w:tcPr>
            <w:tcW w:w="9356" w:type="dxa"/>
            <w:tcBorders>
              <w:top w:val="nil"/>
              <w:left w:val="nil"/>
              <w:bottom w:val="single" w:sz="4" w:space="0" w:color="808080"/>
              <w:right w:val="nil"/>
            </w:tcBorders>
          </w:tcPr>
          <w:p w14:paraId="3548CF11" w14:textId="77777777" w:rsidR="00CB0415" w:rsidRDefault="008276B6">
            <w:pPr>
              <w:pStyle w:val="Heading2"/>
              <w:spacing w:before="0"/>
              <w:ind w:left="0" w:hanging="2"/>
              <w:rPr>
                <w:sz w:val="24"/>
                <w:szCs w:val="24"/>
              </w:rPr>
            </w:pPr>
            <w:r>
              <w:rPr>
                <w:sz w:val="24"/>
                <w:szCs w:val="24"/>
              </w:rPr>
              <w:t xml:space="preserve">Country / Region: </w:t>
            </w:r>
            <w:r>
              <w:rPr>
                <w:i/>
                <w:sz w:val="24"/>
                <w:szCs w:val="24"/>
              </w:rPr>
              <w:t>Kosovo</w:t>
            </w:r>
          </w:p>
        </w:tc>
      </w:tr>
      <w:tr w:rsidR="00682A41" w14:paraId="7341F298" w14:textId="77777777" w:rsidTr="008276B6">
        <w:trPr>
          <w:trHeight w:val="375"/>
        </w:trPr>
        <w:tc>
          <w:tcPr>
            <w:tcW w:w="9356" w:type="dxa"/>
            <w:tcBorders>
              <w:top w:val="nil"/>
              <w:left w:val="nil"/>
              <w:bottom w:val="single" w:sz="4" w:space="0" w:color="808080"/>
              <w:right w:val="nil"/>
            </w:tcBorders>
          </w:tcPr>
          <w:p w14:paraId="4070C401" w14:textId="77777777" w:rsidR="00CB0415" w:rsidRDefault="008276B6">
            <w:pPr>
              <w:pStyle w:val="Heading2"/>
              <w:spacing w:before="0"/>
              <w:ind w:left="0" w:hanging="2"/>
              <w:rPr>
                <w:sz w:val="24"/>
                <w:szCs w:val="24"/>
              </w:rPr>
            </w:pPr>
            <w:r>
              <w:rPr>
                <w:sz w:val="24"/>
                <w:szCs w:val="24"/>
              </w:rPr>
              <w:t xml:space="preserve">Planned project execution period: </w:t>
            </w:r>
          </w:p>
          <w:p w14:paraId="411C3C4B" w14:textId="5A421000" w:rsidR="00CB0415" w:rsidRDefault="00F42B73">
            <w:pPr>
              <w:pStyle w:val="Heading2"/>
              <w:spacing w:before="0"/>
              <w:ind w:left="0" w:hanging="2"/>
              <w:rPr>
                <w:sz w:val="24"/>
                <w:szCs w:val="24"/>
              </w:rPr>
            </w:pPr>
            <w:r>
              <w:rPr>
                <w:i/>
                <w:sz w:val="24"/>
                <w:szCs w:val="24"/>
              </w:rPr>
              <w:t xml:space="preserve">15 </w:t>
            </w:r>
            <w:r w:rsidR="00F44C22">
              <w:rPr>
                <w:i/>
                <w:sz w:val="24"/>
                <w:szCs w:val="24"/>
              </w:rPr>
              <w:t>October</w:t>
            </w:r>
            <w:r w:rsidR="004C014D">
              <w:rPr>
                <w:i/>
                <w:sz w:val="24"/>
                <w:szCs w:val="24"/>
              </w:rPr>
              <w:t xml:space="preserve"> </w:t>
            </w:r>
            <w:r w:rsidR="008276B6">
              <w:rPr>
                <w:i/>
                <w:sz w:val="24"/>
                <w:szCs w:val="24"/>
              </w:rPr>
              <w:t xml:space="preserve">2021 – </w:t>
            </w:r>
            <w:r>
              <w:rPr>
                <w:i/>
                <w:sz w:val="24"/>
                <w:szCs w:val="24"/>
              </w:rPr>
              <w:t>14 October</w:t>
            </w:r>
            <w:r w:rsidR="004C014D">
              <w:rPr>
                <w:i/>
                <w:sz w:val="24"/>
                <w:szCs w:val="24"/>
              </w:rPr>
              <w:t xml:space="preserve"> </w:t>
            </w:r>
            <w:r w:rsidR="008276B6">
              <w:rPr>
                <w:i/>
                <w:sz w:val="24"/>
                <w:szCs w:val="24"/>
              </w:rPr>
              <w:t>2024</w:t>
            </w:r>
          </w:p>
        </w:tc>
      </w:tr>
      <w:tr w:rsidR="004A7934" w14:paraId="7F90B696" w14:textId="77777777" w:rsidTr="008276B6">
        <w:trPr>
          <w:trHeight w:val="375"/>
        </w:trPr>
        <w:tc>
          <w:tcPr>
            <w:tcW w:w="9356" w:type="dxa"/>
            <w:tcBorders>
              <w:top w:val="nil"/>
              <w:left w:val="nil"/>
              <w:right w:val="nil"/>
            </w:tcBorders>
          </w:tcPr>
          <w:p w14:paraId="440499E5" w14:textId="77777777" w:rsidR="00CB0415" w:rsidRDefault="008276B6">
            <w:pPr>
              <w:pStyle w:val="Heading2"/>
              <w:spacing w:before="0"/>
              <w:ind w:left="0" w:hanging="2"/>
              <w:rPr>
                <w:sz w:val="24"/>
                <w:szCs w:val="24"/>
              </w:rPr>
            </w:pPr>
            <w:r>
              <w:rPr>
                <w:sz w:val="24"/>
                <w:szCs w:val="24"/>
              </w:rPr>
              <w:t>Applicant:</w:t>
            </w:r>
          </w:p>
        </w:tc>
      </w:tr>
      <w:tr w:rsidR="00E66744" w14:paraId="710FC248" w14:textId="77777777" w:rsidTr="008276B6">
        <w:trPr>
          <w:trHeight w:val="375"/>
        </w:trPr>
        <w:tc>
          <w:tcPr>
            <w:tcW w:w="9356" w:type="dxa"/>
          </w:tcPr>
          <w:p w14:paraId="6DB994DF" w14:textId="77777777" w:rsidR="00CB0415" w:rsidRDefault="008276B6">
            <w:pPr>
              <w:ind w:left="0" w:hanging="2"/>
            </w:pPr>
            <w:r>
              <w:t xml:space="preserve">Name: </w:t>
            </w:r>
          </w:p>
          <w:p w14:paraId="03911CEF" w14:textId="77777777" w:rsidR="00CB0415" w:rsidRDefault="008276B6">
            <w:pPr>
              <w:ind w:left="0" w:hanging="2"/>
            </w:pPr>
            <w:r>
              <w:t>United Nations Development Programme</w:t>
            </w:r>
          </w:p>
        </w:tc>
      </w:tr>
      <w:tr w:rsidR="00E66744" w14:paraId="503FC582" w14:textId="77777777" w:rsidTr="008276B6">
        <w:trPr>
          <w:trHeight w:val="409"/>
        </w:trPr>
        <w:tc>
          <w:tcPr>
            <w:tcW w:w="9356" w:type="dxa"/>
          </w:tcPr>
          <w:p w14:paraId="049D2C9C" w14:textId="77777777" w:rsidR="00CB0415" w:rsidRDefault="008276B6">
            <w:pPr>
              <w:pBdr>
                <w:top w:val="nil"/>
                <w:left w:val="nil"/>
                <w:bottom w:val="nil"/>
                <w:right w:val="nil"/>
                <w:between w:val="nil"/>
              </w:pBdr>
              <w:spacing w:line="240" w:lineRule="auto"/>
              <w:ind w:left="0" w:hanging="2"/>
              <w:rPr>
                <w:color w:val="000000"/>
              </w:rPr>
            </w:pPr>
            <w:r>
              <w:rPr>
                <w:color w:val="000000"/>
              </w:rPr>
              <w:t>Legal status, year of founding:</w:t>
            </w:r>
          </w:p>
          <w:p w14:paraId="1CC5183E" w14:textId="77777777" w:rsidR="00CB0415" w:rsidRDefault="008276B6">
            <w:pPr>
              <w:ind w:left="0" w:hanging="2"/>
            </w:pPr>
            <w:r>
              <w:t>International Inter-Governmental Organization, UNDP was established in 1965 (started its activities in Kosovo 1999)</w:t>
            </w:r>
          </w:p>
        </w:tc>
      </w:tr>
      <w:tr w:rsidR="00E66744" w:rsidRPr="00F44C22" w14:paraId="5A50A392" w14:textId="77777777" w:rsidTr="008276B6">
        <w:trPr>
          <w:trHeight w:val="409"/>
        </w:trPr>
        <w:tc>
          <w:tcPr>
            <w:tcW w:w="9356" w:type="dxa"/>
          </w:tcPr>
          <w:p w14:paraId="3988F4E7" w14:textId="77777777" w:rsidR="00CB0415" w:rsidRPr="00235BA9" w:rsidRDefault="008276B6">
            <w:pPr>
              <w:ind w:left="0" w:hanging="2"/>
              <w:rPr>
                <w:lang w:val="sv-SE"/>
              </w:rPr>
            </w:pPr>
            <w:r w:rsidRPr="00235BA9">
              <w:rPr>
                <w:lang w:val="sv-SE"/>
              </w:rPr>
              <w:t>Address:</w:t>
            </w:r>
          </w:p>
          <w:p w14:paraId="5628123D" w14:textId="77777777" w:rsidR="00CB0415" w:rsidRPr="00235BA9" w:rsidRDefault="008276B6">
            <w:pPr>
              <w:pBdr>
                <w:top w:val="nil"/>
                <w:left w:val="nil"/>
                <w:bottom w:val="nil"/>
                <w:right w:val="nil"/>
                <w:between w:val="nil"/>
              </w:pBdr>
              <w:spacing w:line="240" w:lineRule="auto"/>
              <w:ind w:left="0" w:hanging="2"/>
              <w:rPr>
                <w:color w:val="000000"/>
                <w:lang w:val="sv-SE"/>
              </w:rPr>
            </w:pPr>
            <w:r w:rsidRPr="00235BA9">
              <w:rPr>
                <w:color w:val="000000"/>
                <w:lang w:val="sv-SE"/>
              </w:rPr>
              <w:t>Zagrebi str. 58, 10 000 Pristina, Kosovo</w:t>
            </w:r>
          </w:p>
        </w:tc>
      </w:tr>
      <w:tr w:rsidR="00E66744" w14:paraId="4A00EE7D" w14:textId="77777777" w:rsidTr="008276B6">
        <w:trPr>
          <w:trHeight w:val="416"/>
        </w:trPr>
        <w:tc>
          <w:tcPr>
            <w:tcW w:w="9356" w:type="dxa"/>
          </w:tcPr>
          <w:p w14:paraId="62A00A14" w14:textId="77777777" w:rsidR="00CB0415" w:rsidRDefault="008276B6">
            <w:pPr>
              <w:ind w:left="0" w:hanging="2"/>
            </w:pPr>
            <w:r>
              <w:t>Telephone number, e-mail:</w:t>
            </w:r>
          </w:p>
          <w:p w14:paraId="30AF8CA4" w14:textId="77777777" w:rsidR="00CB0415" w:rsidRDefault="008276B6">
            <w:pPr>
              <w:ind w:left="0" w:hanging="2"/>
            </w:pPr>
            <w:r>
              <w:t>Number +38349117575</w:t>
            </w:r>
          </w:p>
          <w:p w14:paraId="59B32E38" w14:textId="1150AB08" w:rsidR="00CB0415" w:rsidRDefault="00F76DFD">
            <w:pPr>
              <w:ind w:left="0" w:hanging="2"/>
            </w:pPr>
            <w:hyperlink r:id="rId9" w:history="1">
              <w:r w:rsidR="00DB1C3D" w:rsidRPr="009A003E">
                <w:rPr>
                  <w:rStyle w:val="Hyperlink"/>
                </w:rPr>
                <w:t>Enisa.serhati@undp.org</w:t>
              </w:r>
            </w:hyperlink>
          </w:p>
        </w:tc>
      </w:tr>
      <w:tr w:rsidR="00E66744" w14:paraId="030BE91D" w14:textId="77777777" w:rsidTr="008276B6">
        <w:trPr>
          <w:trHeight w:val="563"/>
        </w:trPr>
        <w:tc>
          <w:tcPr>
            <w:tcW w:w="9356" w:type="dxa"/>
          </w:tcPr>
          <w:p w14:paraId="20CA0A94" w14:textId="77777777" w:rsidR="00CB0415" w:rsidRDefault="008276B6">
            <w:pPr>
              <w:ind w:left="0" w:hanging="2"/>
            </w:pPr>
            <w:r>
              <w:t>Person, authorized to sign (name and position):</w:t>
            </w:r>
          </w:p>
          <w:p w14:paraId="02048917" w14:textId="77777777" w:rsidR="00CB0415" w:rsidRDefault="008276B6">
            <w:pPr>
              <w:ind w:left="0" w:hanging="2"/>
            </w:pPr>
            <w:r>
              <w:t>Niels Knudsen, UNDP Deputy Resident Representative</w:t>
            </w:r>
          </w:p>
        </w:tc>
      </w:tr>
      <w:tr w:rsidR="00E66744" w14:paraId="76054F76" w14:textId="77777777" w:rsidTr="008276B6">
        <w:trPr>
          <w:trHeight w:val="407"/>
        </w:trPr>
        <w:tc>
          <w:tcPr>
            <w:tcW w:w="9356" w:type="dxa"/>
          </w:tcPr>
          <w:p w14:paraId="7AFAA206" w14:textId="77777777" w:rsidR="00CB0415" w:rsidRDefault="008276B6">
            <w:pPr>
              <w:ind w:left="0" w:hanging="2"/>
            </w:pPr>
            <w:r>
              <w:t>Person, in charge of the project:</w:t>
            </w:r>
          </w:p>
          <w:p w14:paraId="7C26C29F" w14:textId="77777777" w:rsidR="00CB0415" w:rsidRDefault="008276B6">
            <w:pPr>
              <w:ind w:left="0" w:hanging="2"/>
            </w:pPr>
            <w:r>
              <w:t>Enisa Serhati, Portfolio Manager, Sustainable Growth and Climate Resilience</w:t>
            </w:r>
          </w:p>
        </w:tc>
      </w:tr>
    </w:tbl>
    <w:p w14:paraId="44C64BE4" w14:textId="77777777" w:rsidR="00CB0415" w:rsidRDefault="00CB0415">
      <w:pPr>
        <w:ind w:left="0" w:hanging="2"/>
      </w:pPr>
    </w:p>
    <w:tbl>
      <w:tblPr>
        <w:tblW w:w="935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4A7934" w14:paraId="5005473E" w14:textId="77777777" w:rsidTr="008276B6">
        <w:trPr>
          <w:trHeight w:val="375"/>
        </w:trPr>
        <w:tc>
          <w:tcPr>
            <w:tcW w:w="9356" w:type="dxa"/>
            <w:tcBorders>
              <w:top w:val="nil"/>
              <w:left w:val="nil"/>
              <w:right w:val="nil"/>
            </w:tcBorders>
          </w:tcPr>
          <w:p w14:paraId="065A4492" w14:textId="77777777" w:rsidR="00CB0415" w:rsidRDefault="008276B6">
            <w:pPr>
              <w:pStyle w:val="Heading2"/>
              <w:spacing w:before="0"/>
              <w:ind w:left="0" w:hanging="2"/>
              <w:rPr>
                <w:sz w:val="24"/>
                <w:szCs w:val="24"/>
              </w:rPr>
            </w:pPr>
            <w:r>
              <w:rPr>
                <w:sz w:val="24"/>
                <w:szCs w:val="24"/>
              </w:rPr>
              <w:t>Local Project Partner:</w:t>
            </w:r>
          </w:p>
        </w:tc>
      </w:tr>
      <w:tr w:rsidR="00E66744" w14:paraId="56A35144" w14:textId="77777777" w:rsidTr="008276B6">
        <w:trPr>
          <w:trHeight w:val="375"/>
        </w:trPr>
        <w:tc>
          <w:tcPr>
            <w:tcW w:w="9356" w:type="dxa"/>
          </w:tcPr>
          <w:p w14:paraId="758AE3D2" w14:textId="77777777" w:rsidR="00CB0415" w:rsidRDefault="008276B6">
            <w:pPr>
              <w:ind w:left="0" w:hanging="2"/>
            </w:pPr>
            <w:r>
              <w:t xml:space="preserve">Name: </w:t>
            </w:r>
          </w:p>
          <w:p w14:paraId="6C52E85F" w14:textId="77777777" w:rsidR="00CB0415" w:rsidRDefault="008276B6">
            <w:pPr>
              <w:ind w:left="0" w:hanging="2"/>
            </w:pPr>
            <w:r>
              <w:t>Municipality of Prizren</w:t>
            </w:r>
          </w:p>
          <w:p w14:paraId="43A972BB" w14:textId="77777777" w:rsidR="00CB0415" w:rsidRDefault="008276B6">
            <w:pPr>
              <w:ind w:left="0" w:hanging="2"/>
            </w:pPr>
            <w:r>
              <w:t>Municipality of Suharekë/Suva Reka</w:t>
            </w:r>
          </w:p>
        </w:tc>
      </w:tr>
      <w:tr w:rsidR="00E66744" w14:paraId="7901B0BE" w14:textId="77777777" w:rsidTr="008276B6">
        <w:trPr>
          <w:trHeight w:val="409"/>
        </w:trPr>
        <w:tc>
          <w:tcPr>
            <w:tcW w:w="9356" w:type="dxa"/>
          </w:tcPr>
          <w:p w14:paraId="527175AB" w14:textId="77777777" w:rsidR="00CB0415" w:rsidRDefault="008276B6">
            <w:pPr>
              <w:ind w:left="0" w:hanging="2"/>
            </w:pPr>
            <w:r>
              <w:t>Legal status, year of founding:</w:t>
            </w:r>
          </w:p>
          <w:p w14:paraId="65BC0466" w14:textId="77777777" w:rsidR="00CB0415" w:rsidRDefault="008276B6">
            <w:pPr>
              <w:ind w:left="0" w:hanging="2"/>
            </w:pPr>
            <w:r>
              <w:t xml:space="preserve">Prizren and Suharekë/Suva Reka: </w:t>
            </w:r>
            <w:r>
              <w:rPr>
                <w:color w:val="000000"/>
              </w:rPr>
              <w:t>Kosovo Law Nr. 03/L-040 ON LOCAL SELF GOVERNMENT A municipality is the basic administrative division in Kosovo, 2018</w:t>
            </w:r>
          </w:p>
        </w:tc>
      </w:tr>
      <w:tr w:rsidR="00E66744" w14:paraId="327F4ADA" w14:textId="77777777" w:rsidTr="008276B6">
        <w:trPr>
          <w:trHeight w:val="409"/>
        </w:trPr>
        <w:tc>
          <w:tcPr>
            <w:tcW w:w="9356" w:type="dxa"/>
          </w:tcPr>
          <w:p w14:paraId="50E6543F" w14:textId="77777777" w:rsidR="00CB0415" w:rsidRDefault="008276B6">
            <w:pPr>
              <w:ind w:left="0" w:hanging="2"/>
            </w:pPr>
            <w:r>
              <w:t>Address:</w:t>
            </w:r>
          </w:p>
          <w:p w14:paraId="2F3ACC08" w14:textId="77777777" w:rsidR="00CB0415" w:rsidRDefault="008276B6">
            <w:pPr>
              <w:ind w:left="0" w:hanging="2"/>
              <w:rPr>
                <w:color w:val="000000"/>
              </w:rPr>
            </w:pPr>
            <w:r>
              <w:t xml:space="preserve">Prizren: </w:t>
            </w:r>
            <w:proofErr w:type="spellStart"/>
            <w:r>
              <w:rPr>
                <w:color w:val="000000"/>
              </w:rPr>
              <w:t>Remzi</w:t>
            </w:r>
            <w:proofErr w:type="spellEnd"/>
            <w:r>
              <w:rPr>
                <w:color w:val="000000"/>
              </w:rPr>
              <w:t xml:space="preserve"> </w:t>
            </w:r>
            <w:proofErr w:type="spellStart"/>
            <w:r>
              <w:rPr>
                <w:color w:val="000000"/>
              </w:rPr>
              <w:t>Ademaj</w:t>
            </w:r>
            <w:proofErr w:type="spellEnd"/>
            <w:r>
              <w:rPr>
                <w:color w:val="000000"/>
              </w:rPr>
              <w:t xml:space="preserve"> p.n., 20 000 Prizren, Kosovo</w:t>
            </w:r>
          </w:p>
          <w:p w14:paraId="7DB20BE5" w14:textId="77777777" w:rsidR="00CB0415" w:rsidRDefault="008276B6">
            <w:pPr>
              <w:ind w:left="0" w:hanging="2"/>
            </w:pPr>
            <w:r>
              <w:rPr>
                <w:color w:val="000000"/>
              </w:rPr>
              <w:t xml:space="preserve">Suharekë/Suva Reka: Rr. </w:t>
            </w:r>
            <w:proofErr w:type="spellStart"/>
            <w:r>
              <w:rPr>
                <w:color w:val="000000"/>
              </w:rPr>
              <w:t>Brigada</w:t>
            </w:r>
            <w:proofErr w:type="spellEnd"/>
            <w:r>
              <w:rPr>
                <w:color w:val="000000"/>
              </w:rPr>
              <w:t xml:space="preserve"> 123, 23 000</w:t>
            </w:r>
            <w:r>
              <w:t xml:space="preserve"> </w:t>
            </w:r>
            <w:r>
              <w:rPr>
                <w:color w:val="000000"/>
              </w:rPr>
              <w:t>Suharekë, Kosovo</w:t>
            </w:r>
          </w:p>
        </w:tc>
      </w:tr>
      <w:tr w:rsidR="00E66744" w:rsidRPr="00F44C22" w14:paraId="0073A997" w14:textId="77777777" w:rsidTr="008276B6">
        <w:trPr>
          <w:trHeight w:val="416"/>
        </w:trPr>
        <w:tc>
          <w:tcPr>
            <w:tcW w:w="9356" w:type="dxa"/>
          </w:tcPr>
          <w:p w14:paraId="58674E02" w14:textId="77777777" w:rsidR="00CB0415" w:rsidRDefault="008276B6">
            <w:pPr>
              <w:ind w:left="0" w:hanging="2"/>
            </w:pPr>
            <w:r>
              <w:t>Telephone number, e-mail:</w:t>
            </w:r>
          </w:p>
          <w:p w14:paraId="0E288124" w14:textId="77777777" w:rsidR="00CB0415" w:rsidRDefault="008276B6">
            <w:pPr>
              <w:spacing w:line="264" w:lineRule="auto"/>
              <w:ind w:left="0" w:hanging="2"/>
              <w:rPr>
                <w:color w:val="000000"/>
              </w:rPr>
            </w:pPr>
            <w:r>
              <w:t xml:space="preserve">Prizren: </w:t>
            </w:r>
            <w:r>
              <w:rPr>
                <w:color w:val="000000"/>
              </w:rPr>
              <w:t>Number +383 38 200 44 702</w:t>
            </w:r>
          </w:p>
          <w:p w14:paraId="42EEF075" w14:textId="77777777" w:rsidR="00CB0415" w:rsidRPr="00235BA9" w:rsidRDefault="00F76DFD">
            <w:pPr>
              <w:ind w:left="0" w:hanging="2"/>
              <w:rPr>
                <w:color w:val="000000"/>
                <w:lang w:val="sv-SE"/>
              </w:rPr>
            </w:pPr>
            <w:hyperlink r:id="rId10">
              <w:r w:rsidR="008276B6" w:rsidRPr="00235BA9">
                <w:rPr>
                  <w:color w:val="5F5F5F"/>
                  <w:u w:val="single"/>
                  <w:lang w:val="sv-SE"/>
                </w:rPr>
                <w:t>Mytaher.haskuka@rks-gov.net</w:t>
              </w:r>
            </w:hyperlink>
          </w:p>
          <w:p w14:paraId="638BA30D" w14:textId="77777777" w:rsidR="00CB0415" w:rsidRPr="00235BA9" w:rsidRDefault="008276B6">
            <w:pPr>
              <w:ind w:left="0" w:hanging="2"/>
              <w:rPr>
                <w:lang w:val="sv-SE"/>
              </w:rPr>
            </w:pPr>
            <w:r w:rsidRPr="00235BA9">
              <w:rPr>
                <w:color w:val="000000"/>
                <w:lang w:val="sv-SE"/>
              </w:rPr>
              <w:t>Suharekë/Suva Reka: Number</w:t>
            </w:r>
            <w:r w:rsidRPr="00235BA9">
              <w:rPr>
                <w:lang w:val="sv-SE"/>
              </w:rPr>
              <w:t xml:space="preserve"> +383 38 200 45 000</w:t>
            </w:r>
          </w:p>
          <w:p w14:paraId="7EFB0ECC" w14:textId="45825C3E" w:rsidR="00CB0415" w:rsidRPr="00235BA9" w:rsidRDefault="00F76DFD">
            <w:pPr>
              <w:ind w:left="0" w:hanging="2"/>
              <w:rPr>
                <w:lang w:val="sv-SE"/>
              </w:rPr>
            </w:pPr>
            <w:hyperlink r:id="rId11" w:history="1">
              <w:r w:rsidR="00407FC7" w:rsidRPr="00040CF0">
                <w:rPr>
                  <w:rStyle w:val="Hyperlink"/>
                  <w:lang w:val="sv-SE"/>
                </w:rPr>
                <w:t>bali.muharremaj@rks-gov.net</w:t>
              </w:r>
            </w:hyperlink>
          </w:p>
        </w:tc>
      </w:tr>
      <w:tr w:rsidR="00E66744" w14:paraId="2BE1E15E" w14:textId="77777777" w:rsidTr="008276B6">
        <w:trPr>
          <w:trHeight w:val="407"/>
        </w:trPr>
        <w:tc>
          <w:tcPr>
            <w:tcW w:w="9356" w:type="dxa"/>
          </w:tcPr>
          <w:p w14:paraId="703DB488" w14:textId="77777777" w:rsidR="00CB0415" w:rsidRDefault="008276B6">
            <w:pPr>
              <w:ind w:left="0" w:hanging="2"/>
            </w:pPr>
            <w:r>
              <w:t>Person, in charge of the project:</w:t>
            </w:r>
          </w:p>
          <w:p w14:paraId="0A43CBD5" w14:textId="77777777" w:rsidR="00CB0415" w:rsidRDefault="008276B6">
            <w:pPr>
              <w:ind w:left="0" w:hanging="2"/>
              <w:rPr>
                <w:color w:val="000000"/>
              </w:rPr>
            </w:pPr>
            <w:r>
              <w:t xml:space="preserve">Prizren: </w:t>
            </w:r>
            <w:r>
              <w:rPr>
                <w:color w:val="000000"/>
              </w:rPr>
              <w:t>Mytaher Haskuka, Mayor of Prizren Municipality</w:t>
            </w:r>
          </w:p>
          <w:p w14:paraId="65EF6426" w14:textId="77777777" w:rsidR="00CB0415" w:rsidRDefault="008276B6">
            <w:pPr>
              <w:ind w:left="0" w:hanging="2"/>
            </w:pPr>
            <w:r>
              <w:rPr>
                <w:color w:val="000000"/>
              </w:rPr>
              <w:t xml:space="preserve">Suharekë/Suva Reka: Bali </w:t>
            </w:r>
            <w:proofErr w:type="spellStart"/>
            <w:r>
              <w:rPr>
                <w:color w:val="000000"/>
              </w:rPr>
              <w:t>Muharremaj</w:t>
            </w:r>
            <w:proofErr w:type="spellEnd"/>
            <w:r>
              <w:rPr>
                <w:color w:val="000000"/>
              </w:rPr>
              <w:t>, Mayor of Suharekë/Suva Reka Municipality</w:t>
            </w:r>
          </w:p>
        </w:tc>
      </w:tr>
    </w:tbl>
    <w:p w14:paraId="09B879EA" w14:textId="77777777" w:rsidR="00CB0415" w:rsidRDefault="008276B6">
      <w:pPr>
        <w:pStyle w:val="Heading2"/>
        <w:spacing w:before="0"/>
        <w:ind w:left="0" w:hanging="2"/>
        <w:rPr>
          <w:sz w:val="24"/>
          <w:szCs w:val="24"/>
        </w:rPr>
      </w:pPr>
      <w:r>
        <w:rPr>
          <w:sz w:val="24"/>
          <w:szCs w:val="24"/>
        </w:rPr>
        <w:t>Financing (Euro)</w:t>
      </w:r>
    </w:p>
    <w:tbl>
      <w:tblPr>
        <w:tblW w:w="9013" w:type="dxa"/>
        <w:tblInd w:w="-4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860"/>
        <w:gridCol w:w="1620"/>
        <w:gridCol w:w="1530"/>
        <w:gridCol w:w="1890"/>
        <w:gridCol w:w="2113"/>
      </w:tblGrid>
      <w:tr w:rsidR="00E66744" w14:paraId="2563FA2D" w14:textId="77777777" w:rsidTr="0088762B">
        <w:trPr>
          <w:trHeight w:val="392"/>
        </w:trPr>
        <w:tc>
          <w:tcPr>
            <w:tcW w:w="1860" w:type="dxa"/>
          </w:tcPr>
          <w:p w14:paraId="0529B67E" w14:textId="77777777" w:rsidR="00C265DD" w:rsidRDefault="00C265DD">
            <w:pPr>
              <w:tabs>
                <w:tab w:val="left" w:pos="3402"/>
                <w:tab w:val="left" w:pos="5104"/>
                <w:tab w:val="left" w:pos="6804"/>
              </w:tabs>
              <w:ind w:left="0" w:hanging="2"/>
              <w:jc w:val="center"/>
            </w:pPr>
            <w:r>
              <w:t>Project budget (total)</w:t>
            </w:r>
          </w:p>
        </w:tc>
        <w:tc>
          <w:tcPr>
            <w:tcW w:w="1620" w:type="dxa"/>
          </w:tcPr>
          <w:p w14:paraId="2C4AA0E5" w14:textId="77777777" w:rsidR="00C265DD" w:rsidRDefault="00C265DD">
            <w:pPr>
              <w:tabs>
                <w:tab w:val="left" w:pos="3402"/>
                <w:tab w:val="left" w:pos="5104"/>
                <w:tab w:val="left" w:pos="6804"/>
              </w:tabs>
              <w:ind w:left="0" w:hanging="2"/>
              <w:jc w:val="center"/>
            </w:pPr>
            <w:r>
              <w:t>Requested grant ADC</w:t>
            </w:r>
          </w:p>
        </w:tc>
        <w:tc>
          <w:tcPr>
            <w:tcW w:w="1530" w:type="dxa"/>
          </w:tcPr>
          <w:p w14:paraId="391F1E58" w14:textId="5B1FA6FF" w:rsidR="00C265DD" w:rsidRDefault="0088762B">
            <w:pPr>
              <w:tabs>
                <w:tab w:val="left" w:pos="3402"/>
                <w:tab w:val="left" w:pos="5104"/>
                <w:tab w:val="left" w:pos="6804"/>
              </w:tabs>
              <w:ind w:left="0" w:hanging="2"/>
              <w:jc w:val="center"/>
            </w:pPr>
            <w:r>
              <w:t>Coordination Levy</w:t>
            </w:r>
          </w:p>
        </w:tc>
        <w:tc>
          <w:tcPr>
            <w:tcW w:w="1890" w:type="dxa"/>
          </w:tcPr>
          <w:p w14:paraId="460B2F9B" w14:textId="2CAE632A" w:rsidR="00C265DD" w:rsidRDefault="00C265DD">
            <w:pPr>
              <w:tabs>
                <w:tab w:val="left" w:pos="3402"/>
                <w:tab w:val="left" w:pos="5104"/>
                <w:tab w:val="left" w:pos="6804"/>
              </w:tabs>
              <w:ind w:left="0" w:hanging="2"/>
              <w:jc w:val="center"/>
            </w:pPr>
            <w:r>
              <w:t>Contribution in cash by the applicant</w:t>
            </w:r>
          </w:p>
        </w:tc>
        <w:tc>
          <w:tcPr>
            <w:tcW w:w="2113" w:type="dxa"/>
          </w:tcPr>
          <w:p w14:paraId="362E32EA" w14:textId="77777777" w:rsidR="00C265DD" w:rsidRDefault="00C265DD">
            <w:pPr>
              <w:tabs>
                <w:tab w:val="left" w:pos="3402"/>
                <w:tab w:val="left" w:pos="5104"/>
                <w:tab w:val="left" w:pos="6804"/>
              </w:tabs>
              <w:ind w:left="0" w:hanging="2"/>
              <w:jc w:val="center"/>
            </w:pPr>
            <w:r>
              <w:t>Contribution(s) from third parties (if any)</w:t>
            </w:r>
          </w:p>
        </w:tc>
      </w:tr>
      <w:tr w:rsidR="00E66744" w14:paraId="109B9336" w14:textId="77777777" w:rsidTr="0088762B">
        <w:trPr>
          <w:trHeight w:val="183"/>
        </w:trPr>
        <w:tc>
          <w:tcPr>
            <w:tcW w:w="1860" w:type="dxa"/>
          </w:tcPr>
          <w:p w14:paraId="0781488C" w14:textId="77777777" w:rsidR="00C265DD" w:rsidRDefault="00C265DD">
            <w:pPr>
              <w:tabs>
                <w:tab w:val="left" w:pos="3402"/>
                <w:tab w:val="left" w:pos="5104"/>
                <w:tab w:val="left" w:pos="6804"/>
              </w:tabs>
              <w:ind w:left="0" w:hanging="2"/>
              <w:jc w:val="center"/>
            </w:pPr>
            <w:r>
              <w:t>100%</w:t>
            </w:r>
          </w:p>
        </w:tc>
        <w:tc>
          <w:tcPr>
            <w:tcW w:w="1620" w:type="dxa"/>
          </w:tcPr>
          <w:p w14:paraId="05C8DF2E" w14:textId="3722CB12" w:rsidR="00C265DD" w:rsidRDefault="00616B6C">
            <w:pPr>
              <w:tabs>
                <w:tab w:val="left" w:pos="3402"/>
                <w:tab w:val="left" w:pos="5104"/>
                <w:tab w:val="left" w:pos="6804"/>
              </w:tabs>
              <w:ind w:left="0" w:hanging="2"/>
              <w:jc w:val="center"/>
            </w:pPr>
            <w:r w:rsidRPr="00616B6C">
              <w:t>86</w:t>
            </w:r>
            <w:r w:rsidR="00956724">
              <w:t>.10</w:t>
            </w:r>
            <w:r w:rsidRPr="00616B6C">
              <w:t xml:space="preserve">% </w:t>
            </w:r>
          </w:p>
        </w:tc>
        <w:tc>
          <w:tcPr>
            <w:tcW w:w="1530" w:type="dxa"/>
          </w:tcPr>
          <w:p w14:paraId="06E77A3A" w14:textId="1DD8A35A" w:rsidR="00C265DD" w:rsidRDefault="00956724" w:rsidP="00616B6C">
            <w:pPr>
              <w:suppressAutoHyphens w:val="0"/>
              <w:spacing w:line="240" w:lineRule="auto"/>
              <w:ind w:leftChars="0" w:left="0" w:firstLineChars="0" w:firstLine="0"/>
              <w:jc w:val="center"/>
              <w:textDirection w:val="lrTb"/>
              <w:textAlignment w:val="auto"/>
              <w:outlineLvl w:val="9"/>
            </w:pPr>
            <w:r>
              <w:rPr>
                <w:rFonts w:ascii="Calibri" w:hAnsi="Calibri" w:cs="Calibri"/>
                <w:color w:val="000000"/>
                <w:sz w:val="22"/>
                <w:szCs w:val="22"/>
              </w:rPr>
              <w:t>0.86</w:t>
            </w:r>
            <w:r w:rsidR="00616B6C">
              <w:rPr>
                <w:rFonts w:ascii="Calibri" w:hAnsi="Calibri" w:cs="Calibri"/>
                <w:color w:val="000000"/>
                <w:sz w:val="22"/>
                <w:szCs w:val="22"/>
              </w:rPr>
              <w:t>%</w:t>
            </w:r>
          </w:p>
        </w:tc>
        <w:tc>
          <w:tcPr>
            <w:tcW w:w="1890" w:type="dxa"/>
          </w:tcPr>
          <w:p w14:paraId="0626A3A8" w14:textId="79DBF8DF" w:rsidR="00C265DD" w:rsidRDefault="00C265DD">
            <w:pPr>
              <w:tabs>
                <w:tab w:val="left" w:pos="3402"/>
                <w:tab w:val="left" w:pos="5104"/>
                <w:tab w:val="left" w:pos="6804"/>
              </w:tabs>
              <w:ind w:left="0" w:hanging="2"/>
              <w:jc w:val="center"/>
            </w:pPr>
            <w:r>
              <w:t>0%</w:t>
            </w:r>
          </w:p>
        </w:tc>
        <w:tc>
          <w:tcPr>
            <w:tcW w:w="2113" w:type="dxa"/>
          </w:tcPr>
          <w:p w14:paraId="13612380" w14:textId="4DA376B3" w:rsidR="00C265DD" w:rsidRDefault="00C265DD">
            <w:pPr>
              <w:tabs>
                <w:tab w:val="left" w:pos="3402"/>
                <w:tab w:val="left" w:pos="5104"/>
                <w:tab w:val="left" w:pos="6804"/>
              </w:tabs>
              <w:ind w:left="0" w:hanging="2"/>
              <w:jc w:val="center"/>
            </w:pPr>
            <w:r>
              <w:t>13</w:t>
            </w:r>
            <w:r w:rsidR="00956724">
              <w:t>.04</w:t>
            </w:r>
            <w:r>
              <w:t>%</w:t>
            </w:r>
          </w:p>
        </w:tc>
      </w:tr>
      <w:tr w:rsidR="00E66744" w14:paraId="2EEA0CA8" w14:textId="77777777" w:rsidTr="0088762B">
        <w:trPr>
          <w:trHeight w:val="196"/>
        </w:trPr>
        <w:tc>
          <w:tcPr>
            <w:tcW w:w="1860" w:type="dxa"/>
          </w:tcPr>
          <w:p w14:paraId="3B6B2A73" w14:textId="75A6B7C4" w:rsidR="00C265DD" w:rsidRDefault="00C265DD">
            <w:pPr>
              <w:tabs>
                <w:tab w:val="left" w:pos="3402"/>
                <w:tab w:val="left" w:pos="5104"/>
                <w:tab w:val="left" w:pos="6804"/>
              </w:tabs>
              <w:ind w:left="0" w:hanging="2"/>
              <w:jc w:val="center"/>
            </w:pPr>
            <w:r>
              <w:t>EUR 1,150,000</w:t>
            </w:r>
            <w:r w:rsidR="00275A49">
              <w:t>.00</w:t>
            </w:r>
          </w:p>
        </w:tc>
        <w:tc>
          <w:tcPr>
            <w:tcW w:w="1620" w:type="dxa"/>
          </w:tcPr>
          <w:p w14:paraId="19486196" w14:textId="276DB404" w:rsidR="00C265DD" w:rsidRDefault="00C265DD">
            <w:pPr>
              <w:tabs>
                <w:tab w:val="left" w:pos="3402"/>
                <w:tab w:val="left" w:pos="5104"/>
                <w:tab w:val="left" w:pos="6804"/>
              </w:tabs>
              <w:ind w:left="0" w:hanging="2"/>
              <w:jc w:val="center"/>
            </w:pPr>
            <w:r>
              <w:t>990,099</w:t>
            </w:r>
            <w:r w:rsidR="00E57436">
              <w:t>.00</w:t>
            </w:r>
          </w:p>
        </w:tc>
        <w:tc>
          <w:tcPr>
            <w:tcW w:w="1530" w:type="dxa"/>
          </w:tcPr>
          <w:p w14:paraId="75846B0C" w14:textId="75067820" w:rsidR="00C265DD" w:rsidRDefault="0088762B">
            <w:pPr>
              <w:tabs>
                <w:tab w:val="left" w:pos="3402"/>
                <w:tab w:val="left" w:pos="5104"/>
                <w:tab w:val="left" w:pos="6804"/>
              </w:tabs>
              <w:ind w:left="0" w:hanging="2"/>
              <w:jc w:val="center"/>
            </w:pPr>
            <w:r>
              <w:t>9,90</w:t>
            </w:r>
            <w:r w:rsidR="004220BB">
              <w:t>1</w:t>
            </w:r>
            <w:r>
              <w:t>.</w:t>
            </w:r>
            <w:r w:rsidR="004220BB">
              <w:t>00</w:t>
            </w:r>
          </w:p>
        </w:tc>
        <w:tc>
          <w:tcPr>
            <w:tcW w:w="1890" w:type="dxa"/>
          </w:tcPr>
          <w:p w14:paraId="08D468E0" w14:textId="7279E4CC" w:rsidR="00C265DD" w:rsidRDefault="00C265DD">
            <w:pPr>
              <w:tabs>
                <w:tab w:val="left" w:pos="3402"/>
                <w:tab w:val="left" w:pos="5104"/>
                <w:tab w:val="left" w:pos="6804"/>
              </w:tabs>
              <w:ind w:left="0" w:hanging="2"/>
              <w:jc w:val="center"/>
            </w:pPr>
            <w:r>
              <w:t>0</w:t>
            </w:r>
            <w:r w:rsidR="006B0D93">
              <w:t>.00</w:t>
            </w:r>
          </w:p>
        </w:tc>
        <w:tc>
          <w:tcPr>
            <w:tcW w:w="2113" w:type="dxa"/>
          </w:tcPr>
          <w:p w14:paraId="57C80163" w14:textId="43171B70" w:rsidR="00C265DD" w:rsidRDefault="00C265DD">
            <w:pPr>
              <w:tabs>
                <w:tab w:val="left" w:pos="3402"/>
                <w:tab w:val="left" w:pos="5104"/>
                <w:tab w:val="left" w:pos="6804"/>
              </w:tabs>
              <w:ind w:left="0" w:hanging="2"/>
              <w:jc w:val="center"/>
            </w:pPr>
            <w:r>
              <w:t>150,000.00</w:t>
            </w:r>
          </w:p>
        </w:tc>
      </w:tr>
      <w:tr w:rsidR="000C2533" w14:paraId="60D2834F" w14:textId="77777777" w:rsidTr="0088762B">
        <w:trPr>
          <w:trHeight w:val="196"/>
        </w:trPr>
        <w:tc>
          <w:tcPr>
            <w:tcW w:w="1860" w:type="dxa"/>
          </w:tcPr>
          <w:p w14:paraId="42B4C218" w14:textId="77777777" w:rsidR="000C2533" w:rsidRDefault="000C2533">
            <w:pPr>
              <w:tabs>
                <w:tab w:val="left" w:pos="3402"/>
                <w:tab w:val="left" w:pos="5104"/>
                <w:tab w:val="left" w:pos="6804"/>
              </w:tabs>
              <w:ind w:left="0" w:hanging="2"/>
              <w:jc w:val="center"/>
            </w:pPr>
          </w:p>
        </w:tc>
        <w:tc>
          <w:tcPr>
            <w:tcW w:w="1620" w:type="dxa"/>
          </w:tcPr>
          <w:p w14:paraId="2B86F2DA" w14:textId="77777777" w:rsidR="000C2533" w:rsidRDefault="000C2533">
            <w:pPr>
              <w:tabs>
                <w:tab w:val="left" w:pos="3402"/>
                <w:tab w:val="left" w:pos="5104"/>
                <w:tab w:val="left" w:pos="6804"/>
              </w:tabs>
              <w:ind w:left="0" w:hanging="2"/>
              <w:jc w:val="center"/>
            </w:pPr>
          </w:p>
        </w:tc>
        <w:tc>
          <w:tcPr>
            <w:tcW w:w="1530" w:type="dxa"/>
          </w:tcPr>
          <w:p w14:paraId="731F70C1" w14:textId="77777777" w:rsidR="000C2533" w:rsidRDefault="000C2533">
            <w:pPr>
              <w:tabs>
                <w:tab w:val="left" w:pos="3402"/>
                <w:tab w:val="left" w:pos="5104"/>
                <w:tab w:val="left" w:pos="6804"/>
              </w:tabs>
              <w:ind w:left="0" w:hanging="2"/>
              <w:jc w:val="center"/>
            </w:pPr>
          </w:p>
        </w:tc>
        <w:tc>
          <w:tcPr>
            <w:tcW w:w="1890" w:type="dxa"/>
          </w:tcPr>
          <w:p w14:paraId="18359AF8" w14:textId="77777777" w:rsidR="000C2533" w:rsidRDefault="000C2533">
            <w:pPr>
              <w:tabs>
                <w:tab w:val="left" w:pos="3402"/>
                <w:tab w:val="left" w:pos="5104"/>
                <w:tab w:val="left" w:pos="6804"/>
              </w:tabs>
              <w:ind w:left="0" w:hanging="2"/>
              <w:jc w:val="center"/>
            </w:pPr>
          </w:p>
        </w:tc>
        <w:tc>
          <w:tcPr>
            <w:tcW w:w="2113" w:type="dxa"/>
          </w:tcPr>
          <w:p w14:paraId="5B86E380" w14:textId="77777777" w:rsidR="000C2533" w:rsidRDefault="000C2533">
            <w:pPr>
              <w:tabs>
                <w:tab w:val="left" w:pos="3402"/>
                <w:tab w:val="left" w:pos="5104"/>
                <w:tab w:val="left" w:pos="6804"/>
              </w:tabs>
              <w:ind w:left="0" w:hanging="2"/>
              <w:jc w:val="center"/>
            </w:pPr>
          </w:p>
        </w:tc>
      </w:tr>
    </w:tbl>
    <w:p w14:paraId="63F44CC4" w14:textId="3A690C36" w:rsidR="00CB0415" w:rsidRDefault="008276B6">
      <w:pPr>
        <w:pStyle w:val="Heading1"/>
        <w:numPr>
          <w:ilvl w:val="0"/>
          <w:numId w:val="7"/>
        </w:numPr>
        <w:spacing w:before="0"/>
        <w:ind w:left="1" w:hanging="3"/>
      </w:pPr>
      <w:r>
        <w:lastRenderedPageBreak/>
        <w:t>Summary</w:t>
      </w:r>
    </w:p>
    <w:p w14:paraId="2E31DCD6" w14:textId="77777777" w:rsidR="00CB0415" w:rsidRDefault="00CB0415">
      <w:pPr>
        <w:ind w:left="0" w:hanging="2"/>
        <w:jc w:val="both"/>
      </w:pPr>
    </w:p>
    <w:p w14:paraId="49F1CB38" w14:textId="45C70682" w:rsidR="00CB0415" w:rsidRDefault="1718629B">
      <w:pPr>
        <w:ind w:left="0" w:hanging="2"/>
        <w:jc w:val="both"/>
      </w:pPr>
      <w:r>
        <w:t xml:space="preserve">The project supports Kosovo municipalities in their transition </w:t>
      </w:r>
      <w:r w:rsidRPr="00481651">
        <w:t xml:space="preserve">towards </w:t>
      </w:r>
      <w:r w:rsidR="332B567A" w:rsidRPr="00481651">
        <w:t>zero emission</w:t>
      </w:r>
      <w:r w:rsidR="739506AC">
        <w:t xml:space="preserve"> development</w:t>
      </w:r>
      <w:r>
        <w:t xml:space="preserve"> pathways by building on the results of the successful project “Urban NAMAs” in Prizren and extending it to sustainable rural development and the Municipality of Suharekë/Suva Reka. The goal is to reduce greenhouse gas (GHG) emissions and contribute to </w:t>
      </w:r>
      <w:r w:rsidR="107FB180">
        <w:t>carbon neutral</w:t>
      </w:r>
      <w:r>
        <w:t xml:space="preserve"> </w:t>
      </w:r>
      <w:r w:rsidR="41445766">
        <w:t>development</w:t>
      </w:r>
      <w:r w:rsidR="2D3BDE6B">
        <w:t xml:space="preserve"> </w:t>
      </w:r>
      <w:r>
        <w:t>through an integrated</w:t>
      </w:r>
      <w:r w:rsidRPr="00973272">
        <w:t xml:space="preserve"> </w:t>
      </w:r>
      <w:r w:rsidR="007C5548">
        <w:t>and gender-sensitive</w:t>
      </w:r>
      <w:r>
        <w:t xml:space="preserve"> approach of supporting informed decision-making through data, with increased focus on rural areas, the dynamics between rural and urban areas, social innovation and stakeholder platforms, food systems and financing to enable a green recovery from COVID-19. </w:t>
      </w:r>
    </w:p>
    <w:p w14:paraId="5C0DF623" w14:textId="77777777" w:rsidR="00CB0415" w:rsidRDefault="00CB0415">
      <w:pPr>
        <w:ind w:left="0" w:hanging="2"/>
        <w:jc w:val="both"/>
      </w:pPr>
    </w:p>
    <w:p w14:paraId="1EA891E8" w14:textId="5902B978" w:rsidR="00CB0415" w:rsidRDefault="0E109C7C">
      <w:pPr>
        <w:ind w:left="0" w:hanging="2"/>
        <w:jc w:val="both"/>
      </w:pPr>
      <w:r>
        <w:t xml:space="preserve">There is vast potential and need for development focused on climate solutions in both municipalities. Responding to key climate change challenges and advancing green development, this project proposes an integrated approach by promoting and enabling green smart development in urban and rural areas by engaging </w:t>
      </w:r>
      <w:r w:rsidR="7EEE8B85">
        <w:t xml:space="preserve">women and men </w:t>
      </w:r>
      <w:r w:rsidR="0A76C8B5">
        <w:t>of diverse backgrounds</w:t>
      </w:r>
      <w:r w:rsidR="3C02AD17">
        <w:t xml:space="preserve">, </w:t>
      </w:r>
      <w:r w:rsidR="621857CB" w:rsidRPr="00DB1C3D">
        <w:t xml:space="preserve">and </w:t>
      </w:r>
      <w:r w:rsidR="3C02AD17" w:rsidRPr="00DB1C3D">
        <w:t xml:space="preserve">socially </w:t>
      </w:r>
      <w:r w:rsidR="10C5E55D" w:rsidRPr="00DB1C3D">
        <w:t xml:space="preserve">vulnerable </w:t>
      </w:r>
      <w:r w:rsidR="3C02AD17" w:rsidRPr="00DB1C3D">
        <w:t>groups</w:t>
      </w:r>
      <w:r w:rsidR="3C02AD17">
        <w:t xml:space="preserve">, </w:t>
      </w:r>
      <w:r w:rsidR="011CAEBA">
        <w:t>representing</w:t>
      </w:r>
      <w:r w:rsidR="7EEE8B85">
        <w:t xml:space="preserve"> </w:t>
      </w:r>
      <w:r>
        <w:t>local authorities, private sector, civil society, youth, and by mobilizing necessary sustainable financing by working with IFIs and Kosovo institutions.</w:t>
      </w:r>
    </w:p>
    <w:p w14:paraId="43F2280E" w14:textId="77777777" w:rsidR="00CB0415" w:rsidRDefault="00CB0415">
      <w:pPr>
        <w:ind w:left="0" w:hanging="2"/>
        <w:jc w:val="both"/>
      </w:pPr>
    </w:p>
    <w:p w14:paraId="3BF77275" w14:textId="77777777" w:rsidR="00CB0415" w:rsidRDefault="008276B6">
      <w:pPr>
        <w:ind w:left="0" w:hanging="2"/>
        <w:jc w:val="both"/>
      </w:pPr>
      <w:r>
        <w:t>This will be achieved through four outputs:</w:t>
      </w:r>
    </w:p>
    <w:p w14:paraId="11CFE5DD" w14:textId="23A05889" w:rsidR="0088762B" w:rsidRPr="00966284" w:rsidRDefault="0088762B" w:rsidP="0088762B">
      <w:pPr>
        <w:pStyle w:val="ListParagraph"/>
        <w:numPr>
          <w:ilvl w:val="0"/>
          <w:numId w:val="9"/>
        </w:numPr>
        <w:ind w:leftChars="0" w:firstLineChars="0"/>
        <w:jc w:val="both"/>
        <w:rPr>
          <w:szCs w:val="20"/>
        </w:rPr>
      </w:pPr>
      <w:r w:rsidRPr="00966284">
        <w:rPr>
          <w:szCs w:val="20"/>
        </w:rPr>
        <w:t>Strengthened local capacities to set ambitious and achievable GHG reduction targets and take gender-responsive climate action</w:t>
      </w:r>
    </w:p>
    <w:p w14:paraId="323D9A27" w14:textId="7F584FB8" w:rsidR="1FA42096" w:rsidRPr="00966284" w:rsidRDefault="0049661C" w:rsidP="0049661C">
      <w:pPr>
        <w:pStyle w:val="ListParagraph"/>
        <w:numPr>
          <w:ilvl w:val="0"/>
          <w:numId w:val="9"/>
        </w:numPr>
        <w:ind w:leftChars="0" w:firstLineChars="0"/>
        <w:jc w:val="both"/>
      </w:pPr>
      <w:r w:rsidRPr="00966284">
        <w:t xml:space="preserve">Local capacities utilized to implement cross-sectoral and gender-responsive mitigation actions in the rural and urban areas of the municipalities of Prizren and Suharekë/Suva Reka and contributing to the reduction of GHG emissions </w:t>
      </w:r>
    </w:p>
    <w:p w14:paraId="48312A09" w14:textId="3486EC26" w:rsidR="1FA42096" w:rsidRPr="00966284" w:rsidRDefault="1FA42096" w:rsidP="00235BA9">
      <w:pPr>
        <w:pStyle w:val="ListParagraph"/>
        <w:numPr>
          <w:ilvl w:val="0"/>
          <w:numId w:val="9"/>
        </w:numPr>
        <w:ind w:left="0" w:hanging="2"/>
        <w:jc w:val="both"/>
        <w:rPr>
          <w:szCs w:val="20"/>
        </w:rPr>
      </w:pPr>
      <w:r w:rsidRPr="00966284">
        <w:rPr>
          <w:szCs w:val="20"/>
        </w:rPr>
        <w:t>Green transition and shift to sustainable development pathways advanced at municipal level through promotion of innovative financing</w:t>
      </w:r>
    </w:p>
    <w:p w14:paraId="1E3FE6C1" w14:textId="0BD97644" w:rsidR="1FA42096" w:rsidRPr="00966284" w:rsidRDefault="1FA42096" w:rsidP="00235BA9">
      <w:pPr>
        <w:pStyle w:val="ListParagraph"/>
        <w:numPr>
          <w:ilvl w:val="0"/>
          <w:numId w:val="9"/>
        </w:numPr>
        <w:ind w:left="0" w:hanging="2"/>
        <w:jc w:val="both"/>
        <w:rPr>
          <w:szCs w:val="20"/>
        </w:rPr>
      </w:pPr>
      <w:r w:rsidRPr="00966284">
        <w:rPr>
          <w:szCs w:val="20"/>
        </w:rPr>
        <w:t>Transition towards more sustainable food systems accelerated in the municipalities of Prizren and Suharekë/Suva Reka</w:t>
      </w:r>
      <w:r w:rsidR="00925E43" w:rsidRPr="00966284">
        <w:rPr>
          <w:szCs w:val="20"/>
        </w:rPr>
        <w:t xml:space="preserve"> through mainly women-led initiatives</w:t>
      </w:r>
    </w:p>
    <w:p w14:paraId="64B145FC" w14:textId="77777777" w:rsidR="00CB0415" w:rsidRDefault="00CB0415">
      <w:pPr>
        <w:ind w:left="0" w:hanging="2"/>
        <w:jc w:val="both"/>
      </w:pPr>
    </w:p>
    <w:p w14:paraId="6DC11189" w14:textId="495E4F25" w:rsidR="00CB0415" w:rsidRDefault="0706A953" w:rsidP="1A2AAADC">
      <w:pPr>
        <w:ind w:left="0" w:hanging="2"/>
        <w:jc w:val="both"/>
      </w:pPr>
      <w:r>
        <w:t>By the end of the project, it is expected that the</w:t>
      </w:r>
      <w:r w:rsidR="482EE7FA">
        <w:t xml:space="preserve"> Green Growth Center in Prizren is further strengthened, </w:t>
      </w:r>
      <w:r w:rsidR="249F6944">
        <w:t xml:space="preserve">and </w:t>
      </w:r>
      <w:proofErr w:type="gramStart"/>
      <w:r w:rsidR="482EE7FA">
        <w:t xml:space="preserve">the </w:t>
      </w:r>
      <w:r>
        <w:t xml:space="preserve"> Green</w:t>
      </w:r>
      <w:proofErr w:type="gramEnd"/>
      <w:r>
        <w:t xml:space="preserve"> Growth Center </w:t>
      </w:r>
      <w:r w:rsidR="55FADCC2">
        <w:t xml:space="preserve">is </w:t>
      </w:r>
      <w:r w:rsidR="19302F2A">
        <w:t xml:space="preserve">in </w:t>
      </w:r>
      <w:proofErr w:type="spellStart"/>
      <w:r w:rsidR="19302F2A">
        <w:t>Suhareka</w:t>
      </w:r>
      <w:proofErr w:type="spellEnd"/>
      <w:r w:rsidR="19302F2A">
        <w:t>/</w:t>
      </w:r>
      <w:proofErr w:type="spellStart"/>
      <w:r w:rsidR="19302F2A">
        <w:t>Suvareka</w:t>
      </w:r>
      <w:proofErr w:type="spellEnd"/>
      <w:r w:rsidR="19302F2A">
        <w:t xml:space="preserve"> is established </w:t>
      </w:r>
      <w:r w:rsidR="007057D7">
        <w:t xml:space="preserve">. Both </w:t>
      </w:r>
      <w:proofErr w:type="spellStart"/>
      <w:r w:rsidR="007057D7">
        <w:t>centers</w:t>
      </w:r>
      <w:proofErr w:type="spellEnd"/>
      <w:r w:rsidR="007057D7">
        <w:t xml:space="preserve"> will </w:t>
      </w:r>
      <w:r w:rsidR="0E7806CF">
        <w:t xml:space="preserve">serve as </w:t>
      </w:r>
      <w:r w:rsidR="1A74B018">
        <w:t xml:space="preserve"> </w:t>
      </w:r>
      <w:r>
        <w:t>collaborative platform</w:t>
      </w:r>
      <w:r w:rsidR="10D03D32">
        <w:t>s</w:t>
      </w:r>
      <w:r w:rsidR="72DC9F17">
        <w:t xml:space="preserve"> for a range of stakeholders</w:t>
      </w:r>
      <w:r>
        <w:t xml:space="preserve">  and</w:t>
      </w:r>
      <w:r w:rsidR="7979E1BF">
        <w:t xml:space="preserve"> </w:t>
      </w:r>
      <w:r>
        <w:t>facilitate</w:t>
      </w:r>
      <w:r w:rsidR="53AEDAFC">
        <w:t xml:space="preserve"> the</w:t>
      </w:r>
      <w:r>
        <w:t xml:space="preserve"> </w:t>
      </w:r>
      <w:r w:rsidR="4839E12D">
        <w:t xml:space="preserve">preparation of </w:t>
      </w:r>
      <w:r>
        <w:t>baseline inventories and an evolved emission reduction Measuring, Reporting, and Verification (MRV) system</w:t>
      </w:r>
      <w:r w:rsidR="31FDDE43">
        <w:t>,</w:t>
      </w:r>
      <w:r w:rsidR="2C1EAE01">
        <w:t xml:space="preserve"> also</w:t>
      </w:r>
      <w:r w:rsidR="44B39F48">
        <w:t xml:space="preserve"> taking in to accounts the </w:t>
      </w:r>
      <w:r w:rsidR="0F5F2C6B">
        <w:t xml:space="preserve">best </w:t>
      </w:r>
      <w:r w:rsidR="6CA58289">
        <w:t>practice</w:t>
      </w:r>
      <w:r w:rsidR="0F5F2C6B">
        <w:t xml:space="preserve"> </w:t>
      </w:r>
      <w:r w:rsidR="5F21A2D4">
        <w:t xml:space="preserve">and lessons </w:t>
      </w:r>
      <w:r w:rsidR="0F5F2C6B">
        <w:t>from</w:t>
      </w:r>
      <w:r w:rsidR="5A8E592B">
        <w:t xml:space="preserve"> the</w:t>
      </w:r>
      <w:r w:rsidR="0F5F2C6B">
        <w:t xml:space="preserve"> Prizren Municipality</w:t>
      </w:r>
      <w:r w:rsidR="108A0A83">
        <w:t>;</w:t>
      </w:r>
      <w:r>
        <w:t xml:space="preserve"> </w:t>
      </w:r>
      <w:r w:rsidR="0FD3FDF0">
        <w:t xml:space="preserve">Gender-sensitive </w:t>
      </w:r>
      <w:r>
        <w:t xml:space="preserve">Cross-Sectoral Intervention Plans (CSIP) </w:t>
      </w:r>
      <w:r w:rsidR="34D30A7E">
        <w:t xml:space="preserve">will be </w:t>
      </w:r>
      <w:r>
        <w:t xml:space="preserve"> developed; at least four </w:t>
      </w:r>
      <w:r w:rsidR="34ACED36">
        <w:t xml:space="preserve">emission </w:t>
      </w:r>
      <w:r>
        <w:t>mitigation</w:t>
      </w:r>
      <w:r w:rsidR="2B6EEE3D">
        <w:t xml:space="preserve"> pilot</w:t>
      </w:r>
      <w:r>
        <w:t xml:space="preserve"> actions </w:t>
      </w:r>
      <w:r w:rsidR="0D13A767">
        <w:t>will be</w:t>
      </w:r>
      <w:r>
        <w:t xml:space="preserve"> implemented</w:t>
      </w:r>
      <w:r w:rsidR="4213FB36">
        <w:t xml:space="preserve"> (targeting women and men</w:t>
      </w:r>
      <w:r w:rsidR="0CBBA8CD">
        <w:t xml:space="preserve">, </w:t>
      </w:r>
      <w:r w:rsidR="0CBBA8CD" w:rsidRPr="00DB1C3D">
        <w:t xml:space="preserve">and </w:t>
      </w:r>
      <w:r w:rsidR="2A2F2D9B">
        <w:t>the</w:t>
      </w:r>
      <w:r w:rsidR="14C10AD1" w:rsidRPr="00DB1C3D">
        <w:t xml:space="preserve"> </w:t>
      </w:r>
      <w:r w:rsidR="0CBBA8CD" w:rsidRPr="00DB1C3D">
        <w:t>socially excluded</w:t>
      </w:r>
      <w:r w:rsidR="4213FB36">
        <w:t>);</w:t>
      </w:r>
      <w:r>
        <w:t xml:space="preserve"> pilots  to improve the sustainability of the local food system</w:t>
      </w:r>
      <w:r w:rsidR="0E8C34D4">
        <w:t xml:space="preserve"> will be introduced</w:t>
      </w:r>
      <w:r>
        <w:t>; and new financing modules will drive</w:t>
      </w:r>
      <w:r w:rsidR="78FB3A0D">
        <w:t xml:space="preserve"> </w:t>
      </w:r>
      <w:r>
        <w:t xml:space="preserve">green </w:t>
      </w:r>
      <w:r w:rsidR="32C8CF6A">
        <w:t>transition</w:t>
      </w:r>
      <w:r>
        <w:t xml:space="preserve"> </w:t>
      </w:r>
      <w:r w:rsidR="0DD96BF8">
        <w:t>at</w:t>
      </w:r>
      <w:r>
        <w:t xml:space="preserve"> </w:t>
      </w:r>
      <w:r w:rsidR="128F29F5">
        <w:t xml:space="preserve">the </w:t>
      </w:r>
      <w:r>
        <w:t>municipal level.</w:t>
      </w:r>
    </w:p>
    <w:p w14:paraId="5BFBB582" w14:textId="4207FDA2" w:rsidR="00CB0415" w:rsidRPr="00AA740F" w:rsidRDefault="00CB0415" w:rsidP="5F93D79A">
      <w:pPr>
        <w:ind w:left="0" w:hanging="2"/>
        <w:jc w:val="both"/>
      </w:pPr>
    </w:p>
    <w:p w14:paraId="12F0FBA3" w14:textId="29A7C8B9" w:rsidR="00B729BD" w:rsidRDefault="49F7E21C" w:rsidP="00235BA9">
      <w:pPr>
        <w:ind w:left="0" w:hanging="2"/>
        <w:jc w:val="both"/>
      </w:pPr>
      <w:r>
        <w:t xml:space="preserve">Climate change </w:t>
      </w:r>
      <w:r w:rsidR="49D3D679">
        <w:t xml:space="preserve">has </w:t>
      </w:r>
      <w:r w:rsidR="1C57A9FC">
        <w:t xml:space="preserve">an </w:t>
      </w:r>
      <w:r w:rsidR="49D3D679">
        <w:t>unequal</w:t>
      </w:r>
      <w:r w:rsidR="4A8DCBF2">
        <w:t xml:space="preserve"> impact</w:t>
      </w:r>
      <w:r w:rsidR="477468C6">
        <w:t xml:space="preserve"> on different </w:t>
      </w:r>
      <w:proofErr w:type="gramStart"/>
      <w:r w:rsidR="477468C6">
        <w:t>groups</w:t>
      </w:r>
      <w:proofErr w:type="gramEnd"/>
      <w:r w:rsidR="257A6CD5">
        <w:t xml:space="preserve"> and it is not gender blind – it influences differently women and men</w:t>
      </w:r>
      <w:r w:rsidR="4A8DCBF2">
        <w:t xml:space="preserve">. </w:t>
      </w:r>
      <w:r w:rsidR="0DA80504" w:rsidRPr="00DB1C3D">
        <w:t xml:space="preserve">Disadvantaged and socially </w:t>
      </w:r>
      <w:r w:rsidR="1F9208EF" w:rsidRPr="00DB1C3D">
        <w:t>excluded groups</w:t>
      </w:r>
      <w:r w:rsidR="4A8DCBF2">
        <w:t xml:space="preserve"> suffer, deal with and are overall affected more</w:t>
      </w:r>
      <w:r w:rsidR="2E6CEF7B">
        <w:t xml:space="preserve"> from the</w:t>
      </w:r>
      <w:r w:rsidR="083D9EF6">
        <w:t xml:space="preserve"> consequences of</w:t>
      </w:r>
      <w:r w:rsidR="2E6CEF7B">
        <w:t xml:space="preserve"> climate change. I</w:t>
      </w:r>
      <w:r w:rsidR="4A8DCBF2">
        <w:t>n Kosovo</w:t>
      </w:r>
      <w:r w:rsidR="1EB7B548">
        <w:t>,</w:t>
      </w:r>
      <w:r w:rsidR="4A8DCBF2">
        <w:t xml:space="preserve"> </w:t>
      </w:r>
      <w:r w:rsidR="42AB77F8">
        <w:t>the mo</w:t>
      </w:r>
      <w:r w:rsidR="702A0C27">
        <w:t>st</w:t>
      </w:r>
      <w:r w:rsidR="42AB77F8">
        <w:t xml:space="preserve"> vulnerable groups to climate change include: </w:t>
      </w:r>
      <w:r>
        <w:t xml:space="preserve"> </w:t>
      </w:r>
      <w:r w:rsidR="5A4BF1F4">
        <w:t xml:space="preserve">the </w:t>
      </w:r>
      <w:r>
        <w:t>socio-economic</w:t>
      </w:r>
      <w:r w:rsidR="698F8542">
        <w:t>all</w:t>
      </w:r>
      <w:r w:rsidR="15E4BE9F">
        <w:t xml:space="preserve">y fragile </w:t>
      </w:r>
      <w:r w:rsidR="4EEF4391">
        <w:t>population, women</w:t>
      </w:r>
      <w:r w:rsidR="0301DD9A">
        <w:t xml:space="preserve">, </w:t>
      </w:r>
      <w:r w:rsidR="0301DD9A" w:rsidRPr="00DB1C3D">
        <w:t xml:space="preserve">people with </w:t>
      </w:r>
      <w:r w:rsidR="32AE9580" w:rsidRPr="00DB1C3D">
        <w:t>disabilities</w:t>
      </w:r>
      <w:r>
        <w:t xml:space="preserve"> and marginalized communities. Thus, the project will </w:t>
      </w:r>
      <w:r w:rsidR="6EB90C03">
        <w:t xml:space="preserve">focus on </w:t>
      </w:r>
      <w:r>
        <w:t>gender-responsive</w:t>
      </w:r>
      <w:r w:rsidR="334B45E8">
        <w:t xml:space="preserve"> and</w:t>
      </w:r>
      <w:r>
        <w:t xml:space="preserve"> </w:t>
      </w:r>
      <w:r w:rsidR="750480F1" w:rsidRPr="00DB1C3D">
        <w:t>socially</w:t>
      </w:r>
      <w:r w:rsidR="750480F1">
        <w:t xml:space="preserve"> </w:t>
      </w:r>
      <w:r>
        <w:t xml:space="preserve">inclusive decision-making </w:t>
      </w:r>
      <w:r w:rsidR="0E475B5C">
        <w:t xml:space="preserve">which </w:t>
      </w:r>
      <w:r>
        <w:t>put</w:t>
      </w:r>
      <w:r w:rsidR="650284C9">
        <w:t>s</w:t>
      </w:r>
      <w:r>
        <w:t xml:space="preserve"> social justice and human rights at the core of climate action</w:t>
      </w:r>
      <w:r w:rsidR="5E66ABB1">
        <w:t>. The project will</w:t>
      </w:r>
      <w:r w:rsidR="4EEF4391">
        <w:t xml:space="preserve"> </w:t>
      </w:r>
      <w:r w:rsidR="6C1CD4C0">
        <w:t>set</w:t>
      </w:r>
      <w:r>
        <w:t xml:space="preserve"> </w:t>
      </w:r>
      <w:r w:rsidR="3C5A5CB0">
        <w:t xml:space="preserve">up an </w:t>
      </w:r>
      <w:r>
        <w:t xml:space="preserve">Administrative Board </w:t>
      </w:r>
      <w:r w:rsidR="66854CBF">
        <w:t xml:space="preserve">which </w:t>
      </w:r>
      <w:r w:rsidR="0F932F54">
        <w:t xml:space="preserve">consists </w:t>
      </w:r>
      <w:r w:rsidR="4EEF4391">
        <w:t>of the</w:t>
      </w:r>
      <w:r w:rsidR="1E2E73DB">
        <w:t xml:space="preserve"> </w:t>
      </w:r>
      <w:r>
        <w:t>municipal offices for human rights and gender equality</w:t>
      </w:r>
      <w:r w:rsidR="7FF927DA">
        <w:t>,</w:t>
      </w:r>
      <w:r>
        <w:t xml:space="preserve"> as well as civil society members</w:t>
      </w:r>
      <w:r w:rsidR="5369FECF">
        <w:t xml:space="preserve">, including women’s rights organizations. </w:t>
      </w:r>
    </w:p>
    <w:p w14:paraId="7B30EC5B" w14:textId="77777777" w:rsidR="00B729BD" w:rsidRDefault="00B729BD" w:rsidP="00235BA9">
      <w:pPr>
        <w:ind w:left="0" w:hanging="2"/>
        <w:jc w:val="both"/>
      </w:pPr>
    </w:p>
    <w:p w14:paraId="35CACA5A" w14:textId="5ADDC40A" w:rsidR="7294EC51" w:rsidRPr="0088762B" w:rsidRDefault="49F7E21C" w:rsidP="00235BA9">
      <w:pPr>
        <w:ind w:left="0" w:hanging="2"/>
        <w:jc w:val="both"/>
      </w:pPr>
      <w:r>
        <w:t>Targeted climate change mitigation actions are critical vehicles to</w:t>
      </w:r>
      <w:r w:rsidR="581182B1">
        <w:t xml:space="preserve"> </w:t>
      </w:r>
      <w:r w:rsidR="3873AC07">
        <w:t>transformation</w:t>
      </w:r>
      <w:r w:rsidR="581182B1">
        <w:t xml:space="preserve">. </w:t>
      </w:r>
      <w:r w:rsidR="407EE698">
        <w:t xml:space="preserve">These actions </w:t>
      </w:r>
      <w:r w:rsidR="581182B1">
        <w:t xml:space="preserve">will be </w:t>
      </w:r>
      <w:r>
        <w:t>implement</w:t>
      </w:r>
      <w:r w:rsidR="722ED69D">
        <w:t>ed</w:t>
      </w:r>
      <w:r>
        <w:t xml:space="preserve"> in line with Kosovo</w:t>
      </w:r>
      <w:r w:rsidR="4EEF4391">
        <w:t xml:space="preserve"> </w:t>
      </w:r>
      <w:r>
        <w:t>Climate Change Strategy</w:t>
      </w:r>
      <w:r w:rsidRPr="66C01E07">
        <w:rPr>
          <w:color w:val="4A4A4A"/>
        </w:rPr>
        <w:t xml:space="preserve">. </w:t>
      </w:r>
      <w:r w:rsidR="45C0ADCF">
        <w:t xml:space="preserve">The project will adopt a participatory approach to identify and agree on </w:t>
      </w:r>
      <w:r w:rsidR="4638196A">
        <w:t xml:space="preserve">prioritized </w:t>
      </w:r>
      <w:r w:rsidR="45C0ADCF">
        <w:t>emission mitigation action</w:t>
      </w:r>
      <w:r w:rsidR="4638196A">
        <w:t>s</w:t>
      </w:r>
      <w:r w:rsidR="45C0ADCF">
        <w:t xml:space="preserve">, </w:t>
      </w:r>
      <w:r w:rsidR="45C0ADCF">
        <w:lastRenderedPageBreak/>
        <w:t xml:space="preserve">ensuring that they benefit </w:t>
      </w:r>
      <w:r w:rsidR="39A845F3">
        <w:t xml:space="preserve">diverse women and men in </w:t>
      </w:r>
      <w:r w:rsidR="45C0ADCF">
        <w:t>local communities and particularly those in vulnerable situations</w:t>
      </w:r>
      <w:r w:rsidR="4B9F86C9">
        <w:t xml:space="preserve"> </w:t>
      </w:r>
      <w:r w:rsidR="4B9F86C9" w:rsidRPr="00DB1C3D">
        <w:t>or from disadvantaged groups</w:t>
      </w:r>
      <w:r w:rsidR="45C0ADCF">
        <w:t xml:space="preserve">, and </w:t>
      </w:r>
      <w:r w:rsidR="3DCE54AB">
        <w:t xml:space="preserve">contribute to </w:t>
      </w:r>
      <w:r w:rsidR="45C0ADCF">
        <w:t>enhanc</w:t>
      </w:r>
      <w:r w:rsidR="3DCE54AB">
        <w:t>ing</w:t>
      </w:r>
      <w:r w:rsidR="45C0ADCF">
        <w:t xml:space="preserve"> social equity.</w:t>
      </w:r>
    </w:p>
    <w:p w14:paraId="1D945DB7" w14:textId="4AD3EBF4" w:rsidR="5F93D79A" w:rsidRPr="0088762B" w:rsidRDefault="5F93D79A" w:rsidP="5F93D79A">
      <w:pPr>
        <w:ind w:left="0" w:hanging="2"/>
        <w:jc w:val="both"/>
      </w:pPr>
    </w:p>
    <w:p w14:paraId="53EC8874" w14:textId="77777777" w:rsidR="0096647A" w:rsidRPr="0088762B" w:rsidRDefault="0096647A">
      <w:pPr>
        <w:ind w:left="0" w:hanging="2"/>
        <w:jc w:val="both"/>
      </w:pPr>
    </w:p>
    <w:p w14:paraId="43AF0261" w14:textId="77777777" w:rsidR="0096647A" w:rsidRPr="001A53CF" w:rsidRDefault="0096647A" w:rsidP="0096647A">
      <w:pPr>
        <w:ind w:left="0" w:hanging="2"/>
        <w:jc w:val="both"/>
        <w:rPr>
          <w:b/>
          <w:lang w:val="en-US"/>
        </w:rPr>
      </w:pPr>
      <w:r w:rsidRPr="001A53CF">
        <w:rPr>
          <w:b/>
          <w:lang w:val="en-US"/>
        </w:rPr>
        <w:t>List of Acronyms:</w:t>
      </w:r>
    </w:p>
    <w:p w14:paraId="2BFB2CD0" w14:textId="77777777" w:rsidR="0096647A" w:rsidRPr="001A53CF" w:rsidRDefault="0096647A" w:rsidP="0096647A">
      <w:pPr>
        <w:ind w:left="0" w:hanging="2"/>
        <w:jc w:val="both"/>
        <w:rPr>
          <w:lang w:val="en-US"/>
        </w:rPr>
      </w:pPr>
    </w:p>
    <w:p w14:paraId="5DF2FEC7" w14:textId="77777777" w:rsidR="0096647A" w:rsidRPr="001A53CF" w:rsidRDefault="0096647A" w:rsidP="0096647A">
      <w:pPr>
        <w:ind w:left="0" w:hanging="2"/>
        <w:rPr>
          <w:b/>
        </w:rPr>
      </w:pPr>
    </w:p>
    <w:tbl>
      <w:tblPr>
        <w:tblStyle w:val="TableGrid"/>
        <w:tblW w:w="0" w:type="auto"/>
        <w:tblLook w:val="04A0" w:firstRow="1" w:lastRow="0" w:firstColumn="1" w:lastColumn="0" w:noHBand="0" w:noVBand="1"/>
      </w:tblPr>
      <w:tblGrid>
        <w:gridCol w:w="2219"/>
        <w:gridCol w:w="5878"/>
      </w:tblGrid>
      <w:tr w:rsidR="0096647A" w:rsidRPr="001A53CF" w14:paraId="0D7AC385" w14:textId="77777777" w:rsidTr="5F93D79A">
        <w:trPr>
          <w:trHeight w:val="440"/>
        </w:trPr>
        <w:tc>
          <w:tcPr>
            <w:tcW w:w="2219" w:type="dxa"/>
          </w:tcPr>
          <w:p w14:paraId="4E25029E" w14:textId="77777777" w:rsidR="0096647A" w:rsidRPr="00EF65BC" w:rsidRDefault="0096647A" w:rsidP="006C33EA">
            <w:pPr>
              <w:ind w:left="0" w:hanging="2"/>
              <w:jc w:val="center"/>
              <w:rPr>
                <w:b/>
              </w:rPr>
            </w:pPr>
            <w:r w:rsidRPr="00EF65BC">
              <w:rPr>
                <w:b/>
              </w:rPr>
              <w:t>ADA</w:t>
            </w:r>
          </w:p>
        </w:tc>
        <w:tc>
          <w:tcPr>
            <w:tcW w:w="5878" w:type="dxa"/>
          </w:tcPr>
          <w:p w14:paraId="7CE23791" w14:textId="77777777" w:rsidR="0096647A" w:rsidRPr="00EF65BC" w:rsidRDefault="0096647A" w:rsidP="006C33EA">
            <w:pPr>
              <w:ind w:left="0" w:hanging="2"/>
              <w:rPr>
                <w:b/>
              </w:rPr>
            </w:pPr>
            <w:r w:rsidRPr="00EF65BC">
              <w:t>Austrian Development Agency</w:t>
            </w:r>
          </w:p>
        </w:tc>
      </w:tr>
      <w:tr w:rsidR="0096647A" w:rsidRPr="001A53CF" w14:paraId="32A4FFCA" w14:textId="77777777" w:rsidTr="5F93D79A">
        <w:trPr>
          <w:trHeight w:val="440"/>
        </w:trPr>
        <w:tc>
          <w:tcPr>
            <w:tcW w:w="2219" w:type="dxa"/>
          </w:tcPr>
          <w:p w14:paraId="39AB72F3" w14:textId="77777777" w:rsidR="0096647A" w:rsidRPr="00EF65BC" w:rsidRDefault="0096647A" w:rsidP="006C33EA">
            <w:pPr>
              <w:ind w:left="0" w:hanging="2"/>
              <w:jc w:val="center"/>
              <w:rPr>
                <w:b/>
              </w:rPr>
            </w:pPr>
            <w:r w:rsidRPr="00EF65BC">
              <w:rPr>
                <w:b/>
              </w:rPr>
              <w:t>ADC</w:t>
            </w:r>
          </w:p>
        </w:tc>
        <w:tc>
          <w:tcPr>
            <w:tcW w:w="5878" w:type="dxa"/>
          </w:tcPr>
          <w:p w14:paraId="01659F82" w14:textId="77777777" w:rsidR="0096647A" w:rsidRPr="00D169AE" w:rsidRDefault="0096647A" w:rsidP="006C33EA">
            <w:pPr>
              <w:ind w:left="0" w:hanging="2"/>
              <w:rPr>
                <w:b/>
              </w:rPr>
            </w:pPr>
            <w:r w:rsidRPr="00352933">
              <w:rPr>
                <w:szCs w:val="20"/>
              </w:rPr>
              <w:t>Austrian Development Cooperation</w:t>
            </w:r>
          </w:p>
        </w:tc>
      </w:tr>
      <w:tr w:rsidR="0096647A" w:rsidRPr="001A53CF" w14:paraId="46759B4E" w14:textId="77777777" w:rsidTr="5F93D79A">
        <w:trPr>
          <w:trHeight w:val="440"/>
        </w:trPr>
        <w:tc>
          <w:tcPr>
            <w:tcW w:w="2219" w:type="dxa"/>
          </w:tcPr>
          <w:p w14:paraId="4418060C" w14:textId="77777777" w:rsidR="0096647A" w:rsidRPr="00EF65BC" w:rsidRDefault="0096647A" w:rsidP="006C33EA">
            <w:pPr>
              <w:ind w:left="0" w:hanging="2"/>
              <w:jc w:val="center"/>
              <w:rPr>
                <w:b/>
              </w:rPr>
            </w:pPr>
            <w:r w:rsidRPr="00EF65BC">
              <w:rPr>
                <w:b/>
              </w:rPr>
              <w:t>AWP</w:t>
            </w:r>
          </w:p>
        </w:tc>
        <w:tc>
          <w:tcPr>
            <w:tcW w:w="5878" w:type="dxa"/>
          </w:tcPr>
          <w:p w14:paraId="68ACC104" w14:textId="77777777" w:rsidR="0096647A" w:rsidRPr="00D169AE" w:rsidRDefault="0096647A" w:rsidP="006C33EA">
            <w:pPr>
              <w:ind w:left="0" w:hanging="2"/>
              <w:rPr>
                <w:b/>
              </w:rPr>
            </w:pPr>
            <w:r w:rsidRPr="00352933">
              <w:rPr>
                <w:szCs w:val="20"/>
              </w:rPr>
              <w:t>Annual Work Plan</w:t>
            </w:r>
          </w:p>
        </w:tc>
      </w:tr>
      <w:tr w:rsidR="0096647A" w:rsidRPr="001A53CF" w14:paraId="7A6C6659" w14:textId="77777777" w:rsidTr="5F93D79A">
        <w:trPr>
          <w:trHeight w:val="440"/>
        </w:trPr>
        <w:tc>
          <w:tcPr>
            <w:tcW w:w="2219" w:type="dxa"/>
          </w:tcPr>
          <w:p w14:paraId="7898F42B" w14:textId="77777777" w:rsidR="0096647A" w:rsidRPr="00EF65BC" w:rsidRDefault="0096647A" w:rsidP="006C33EA">
            <w:pPr>
              <w:ind w:left="0" w:hanging="2"/>
              <w:jc w:val="center"/>
              <w:rPr>
                <w:b/>
              </w:rPr>
            </w:pPr>
            <w:r w:rsidRPr="00EF65BC">
              <w:rPr>
                <w:b/>
              </w:rPr>
              <w:t>CSIP</w:t>
            </w:r>
          </w:p>
        </w:tc>
        <w:tc>
          <w:tcPr>
            <w:tcW w:w="5878" w:type="dxa"/>
          </w:tcPr>
          <w:p w14:paraId="1EDC09B0" w14:textId="77777777" w:rsidR="0096647A" w:rsidRPr="00D169AE" w:rsidRDefault="0096647A" w:rsidP="006C33EA">
            <w:pPr>
              <w:ind w:left="0" w:hanging="2"/>
              <w:rPr>
                <w:b/>
              </w:rPr>
            </w:pPr>
            <w:r w:rsidRPr="00352933">
              <w:rPr>
                <w:szCs w:val="20"/>
              </w:rPr>
              <w:t>Cross Sectorial Intervention Plan</w:t>
            </w:r>
          </w:p>
        </w:tc>
      </w:tr>
      <w:tr w:rsidR="007843C2" w:rsidRPr="001A53CF" w14:paraId="71AD90CC" w14:textId="77777777" w:rsidTr="5F93D79A">
        <w:trPr>
          <w:trHeight w:val="440"/>
        </w:trPr>
        <w:tc>
          <w:tcPr>
            <w:tcW w:w="2219" w:type="dxa"/>
          </w:tcPr>
          <w:p w14:paraId="34EE4AAE" w14:textId="5C801877" w:rsidR="007843C2" w:rsidRPr="00EF65BC" w:rsidRDefault="007843C2" w:rsidP="007843C2">
            <w:pPr>
              <w:ind w:left="0" w:hanging="2"/>
              <w:jc w:val="center"/>
              <w:rPr>
                <w:b/>
              </w:rPr>
            </w:pPr>
            <w:r w:rsidRPr="00EF65BC">
              <w:rPr>
                <w:b/>
              </w:rPr>
              <w:t>CSOs</w:t>
            </w:r>
          </w:p>
        </w:tc>
        <w:tc>
          <w:tcPr>
            <w:tcW w:w="5878" w:type="dxa"/>
          </w:tcPr>
          <w:p w14:paraId="34B3D2DF" w14:textId="39377F6C" w:rsidR="007843C2" w:rsidRPr="00EF65BC" w:rsidRDefault="007843C2" w:rsidP="007843C2">
            <w:pPr>
              <w:ind w:left="0" w:hanging="2"/>
              <w:rPr>
                <w:szCs w:val="20"/>
              </w:rPr>
            </w:pPr>
            <w:r w:rsidRPr="00EF65BC">
              <w:rPr>
                <w:szCs w:val="20"/>
              </w:rPr>
              <w:t>Civil Society Organizations</w:t>
            </w:r>
          </w:p>
        </w:tc>
      </w:tr>
      <w:tr w:rsidR="007843C2" w:rsidRPr="001A53CF" w14:paraId="1C2E0B63" w14:textId="77777777" w:rsidTr="5F93D79A">
        <w:trPr>
          <w:trHeight w:val="440"/>
        </w:trPr>
        <w:tc>
          <w:tcPr>
            <w:tcW w:w="2219" w:type="dxa"/>
          </w:tcPr>
          <w:p w14:paraId="2B9F5420" w14:textId="77777777" w:rsidR="007843C2" w:rsidRPr="00EF65BC" w:rsidRDefault="007843C2" w:rsidP="007843C2">
            <w:pPr>
              <w:ind w:left="0" w:hanging="2"/>
              <w:jc w:val="center"/>
              <w:rPr>
                <w:b/>
              </w:rPr>
            </w:pPr>
            <w:r w:rsidRPr="00EF65BC">
              <w:rPr>
                <w:b/>
              </w:rPr>
              <w:t>EU</w:t>
            </w:r>
          </w:p>
        </w:tc>
        <w:tc>
          <w:tcPr>
            <w:tcW w:w="5878" w:type="dxa"/>
          </w:tcPr>
          <w:p w14:paraId="1A6B29C4" w14:textId="77777777" w:rsidR="007843C2" w:rsidRPr="00D169AE" w:rsidRDefault="007843C2" w:rsidP="007843C2">
            <w:pPr>
              <w:ind w:left="0" w:hanging="2"/>
              <w:rPr>
                <w:b/>
              </w:rPr>
            </w:pPr>
            <w:r w:rsidRPr="00352933">
              <w:rPr>
                <w:szCs w:val="20"/>
              </w:rPr>
              <w:t>European Union</w:t>
            </w:r>
          </w:p>
        </w:tc>
      </w:tr>
      <w:tr w:rsidR="00B240E3" w:rsidRPr="001A53CF" w14:paraId="0DC15DE8" w14:textId="77777777" w:rsidTr="5F93D79A">
        <w:trPr>
          <w:trHeight w:val="440"/>
        </w:trPr>
        <w:tc>
          <w:tcPr>
            <w:tcW w:w="2219" w:type="dxa"/>
          </w:tcPr>
          <w:p w14:paraId="4901148D" w14:textId="0E9F2750" w:rsidR="00B240E3" w:rsidRPr="00EF65BC" w:rsidRDefault="00B240E3" w:rsidP="007843C2">
            <w:pPr>
              <w:ind w:left="0" w:hanging="2"/>
              <w:jc w:val="center"/>
              <w:rPr>
                <w:b/>
              </w:rPr>
            </w:pPr>
            <w:r w:rsidRPr="00EF65BC">
              <w:rPr>
                <w:b/>
              </w:rPr>
              <w:t>GCF</w:t>
            </w:r>
          </w:p>
        </w:tc>
        <w:tc>
          <w:tcPr>
            <w:tcW w:w="5878" w:type="dxa"/>
          </w:tcPr>
          <w:p w14:paraId="497E4F9F" w14:textId="0868BD70" w:rsidR="00B240E3" w:rsidRPr="00D169AE" w:rsidRDefault="00B240E3" w:rsidP="007843C2">
            <w:pPr>
              <w:ind w:left="0" w:hanging="2"/>
              <w:rPr>
                <w:szCs w:val="20"/>
              </w:rPr>
            </w:pPr>
            <w:r w:rsidRPr="00352933">
              <w:rPr>
                <w:szCs w:val="20"/>
              </w:rPr>
              <w:t>G</w:t>
            </w:r>
            <w:r w:rsidRPr="00D169AE">
              <w:rPr>
                <w:szCs w:val="20"/>
              </w:rPr>
              <w:t>reen Climate Fund</w:t>
            </w:r>
          </w:p>
        </w:tc>
      </w:tr>
      <w:tr w:rsidR="007843C2" w:rsidRPr="001A53CF" w14:paraId="7C636753" w14:textId="77777777" w:rsidTr="5F93D79A">
        <w:trPr>
          <w:trHeight w:val="440"/>
        </w:trPr>
        <w:tc>
          <w:tcPr>
            <w:tcW w:w="2219" w:type="dxa"/>
          </w:tcPr>
          <w:p w14:paraId="2D779DDF" w14:textId="77777777" w:rsidR="007843C2" w:rsidRPr="00EF65BC" w:rsidRDefault="007843C2" w:rsidP="007843C2">
            <w:pPr>
              <w:ind w:left="0" w:hanging="2"/>
              <w:jc w:val="center"/>
              <w:rPr>
                <w:b/>
              </w:rPr>
            </w:pPr>
            <w:r w:rsidRPr="00EF65BC">
              <w:rPr>
                <w:b/>
              </w:rPr>
              <w:t>GEF</w:t>
            </w:r>
          </w:p>
        </w:tc>
        <w:tc>
          <w:tcPr>
            <w:tcW w:w="5878" w:type="dxa"/>
          </w:tcPr>
          <w:p w14:paraId="60F043BC" w14:textId="77777777" w:rsidR="007843C2" w:rsidRPr="00D169AE" w:rsidRDefault="007843C2" w:rsidP="007843C2">
            <w:pPr>
              <w:ind w:left="0" w:hanging="2"/>
              <w:rPr>
                <w:b/>
              </w:rPr>
            </w:pPr>
            <w:r w:rsidRPr="00352933">
              <w:t>Global Environmental Facility</w:t>
            </w:r>
          </w:p>
        </w:tc>
      </w:tr>
      <w:tr w:rsidR="008F0A01" w:rsidRPr="001A53CF" w14:paraId="06072805" w14:textId="77777777" w:rsidTr="5F93D79A">
        <w:trPr>
          <w:trHeight w:val="440"/>
        </w:trPr>
        <w:tc>
          <w:tcPr>
            <w:tcW w:w="2219" w:type="dxa"/>
          </w:tcPr>
          <w:p w14:paraId="6ED1EF52" w14:textId="6F7D56D0" w:rsidR="008F0A01" w:rsidRPr="00EF65BC" w:rsidRDefault="008F0A01" w:rsidP="007843C2">
            <w:pPr>
              <w:ind w:left="0" w:hanging="2"/>
              <w:jc w:val="center"/>
              <w:rPr>
                <w:b/>
              </w:rPr>
            </w:pPr>
            <w:r w:rsidRPr="00EF65BC">
              <w:rPr>
                <w:b/>
              </w:rPr>
              <w:t>GGC</w:t>
            </w:r>
          </w:p>
        </w:tc>
        <w:tc>
          <w:tcPr>
            <w:tcW w:w="5878" w:type="dxa"/>
          </w:tcPr>
          <w:p w14:paraId="06D72084" w14:textId="2FAB687F" w:rsidR="008F0A01" w:rsidRPr="00EF65BC" w:rsidRDefault="008F0A01" w:rsidP="007843C2">
            <w:pPr>
              <w:ind w:left="0" w:hanging="2"/>
            </w:pPr>
            <w:r w:rsidRPr="00EF65BC">
              <w:t>Green Growth Center</w:t>
            </w:r>
          </w:p>
        </w:tc>
      </w:tr>
      <w:tr w:rsidR="007843C2" w:rsidRPr="001A53CF" w14:paraId="0D4AC09B" w14:textId="77777777" w:rsidTr="5F93D79A">
        <w:trPr>
          <w:trHeight w:val="440"/>
        </w:trPr>
        <w:tc>
          <w:tcPr>
            <w:tcW w:w="2219" w:type="dxa"/>
          </w:tcPr>
          <w:p w14:paraId="0C7FC7CD" w14:textId="77777777" w:rsidR="007843C2" w:rsidRPr="00EF65BC" w:rsidRDefault="007843C2" w:rsidP="007843C2">
            <w:pPr>
              <w:ind w:left="0" w:hanging="2"/>
              <w:jc w:val="center"/>
              <w:rPr>
                <w:b/>
              </w:rPr>
            </w:pPr>
            <w:r w:rsidRPr="00EF65BC">
              <w:rPr>
                <w:b/>
              </w:rPr>
              <w:t>GHG</w:t>
            </w:r>
          </w:p>
        </w:tc>
        <w:tc>
          <w:tcPr>
            <w:tcW w:w="5878" w:type="dxa"/>
          </w:tcPr>
          <w:p w14:paraId="1D20C5A3" w14:textId="77777777" w:rsidR="007843C2" w:rsidRPr="00D169AE" w:rsidRDefault="007843C2" w:rsidP="007843C2">
            <w:pPr>
              <w:ind w:left="0" w:hanging="2"/>
              <w:rPr>
                <w:b/>
              </w:rPr>
            </w:pPr>
            <w:r w:rsidRPr="00352933">
              <w:rPr>
                <w:szCs w:val="20"/>
              </w:rPr>
              <w:t>Greenhouse Gas</w:t>
            </w:r>
          </w:p>
        </w:tc>
      </w:tr>
      <w:tr w:rsidR="003204A8" w:rsidRPr="001A53CF" w14:paraId="7C6FDA05" w14:textId="77777777" w:rsidTr="5F93D79A">
        <w:trPr>
          <w:trHeight w:val="440"/>
        </w:trPr>
        <w:tc>
          <w:tcPr>
            <w:tcW w:w="2219" w:type="dxa"/>
          </w:tcPr>
          <w:p w14:paraId="099A890E" w14:textId="03AC3339" w:rsidR="003204A8" w:rsidRPr="00EF65BC" w:rsidRDefault="003204A8" w:rsidP="007843C2">
            <w:pPr>
              <w:ind w:left="0" w:hanging="2"/>
              <w:jc w:val="center"/>
              <w:rPr>
                <w:b/>
              </w:rPr>
            </w:pPr>
            <w:r>
              <w:rPr>
                <w:b/>
              </w:rPr>
              <w:t>IOA</w:t>
            </w:r>
          </w:p>
        </w:tc>
        <w:tc>
          <w:tcPr>
            <w:tcW w:w="5878" w:type="dxa"/>
          </w:tcPr>
          <w:p w14:paraId="0888A007" w14:textId="26AF9B37" w:rsidR="003204A8" w:rsidRPr="00352933" w:rsidRDefault="003204A8" w:rsidP="007843C2">
            <w:pPr>
              <w:ind w:left="0" w:hanging="2"/>
              <w:rPr>
                <w:szCs w:val="20"/>
              </w:rPr>
            </w:pPr>
            <w:r>
              <w:rPr>
                <w:szCs w:val="20"/>
              </w:rPr>
              <w:t>Investment Opportunity Area</w:t>
            </w:r>
          </w:p>
        </w:tc>
      </w:tr>
      <w:tr w:rsidR="005D56C0" w:rsidRPr="001A53CF" w14:paraId="784A2139" w14:textId="77777777" w:rsidTr="5F93D79A">
        <w:trPr>
          <w:trHeight w:val="440"/>
        </w:trPr>
        <w:tc>
          <w:tcPr>
            <w:tcW w:w="2219" w:type="dxa"/>
          </w:tcPr>
          <w:p w14:paraId="05DD3683" w14:textId="275E1E05" w:rsidR="005D56C0" w:rsidRPr="00EF65BC" w:rsidRDefault="005D56C0" w:rsidP="007843C2">
            <w:pPr>
              <w:ind w:left="0" w:hanging="2"/>
              <w:jc w:val="center"/>
              <w:rPr>
                <w:b/>
              </w:rPr>
            </w:pPr>
            <w:r>
              <w:rPr>
                <w:b/>
              </w:rPr>
              <w:t>IPCC</w:t>
            </w:r>
          </w:p>
        </w:tc>
        <w:tc>
          <w:tcPr>
            <w:tcW w:w="5878" w:type="dxa"/>
          </w:tcPr>
          <w:p w14:paraId="1280F52B" w14:textId="6B5FB452" w:rsidR="005D56C0" w:rsidRPr="00352933" w:rsidRDefault="00B17177" w:rsidP="007843C2">
            <w:pPr>
              <w:ind w:left="0" w:hanging="2"/>
              <w:rPr>
                <w:szCs w:val="20"/>
              </w:rPr>
            </w:pPr>
            <w:r>
              <w:rPr>
                <w:szCs w:val="20"/>
              </w:rPr>
              <w:t>Intergovernmental Panel on Climate Change</w:t>
            </w:r>
          </w:p>
        </w:tc>
      </w:tr>
      <w:tr w:rsidR="007843C2" w:rsidRPr="001A53CF" w14:paraId="3FA70507" w14:textId="77777777" w:rsidTr="5F93D79A">
        <w:trPr>
          <w:trHeight w:val="440"/>
        </w:trPr>
        <w:tc>
          <w:tcPr>
            <w:tcW w:w="2219" w:type="dxa"/>
          </w:tcPr>
          <w:p w14:paraId="7B268744" w14:textId="1D82A228" w:rsidR="007843C2" w:rsidRPr="00EF65BC" w:rsidRDefault="007843C2" w:rsidP="007843C2">
            <w:pPr>
              <w:ind w:left="0" w:hanging="2"/>
              <w:jc w:val="center"/>
              <w:rPr>
                <w:b/>
              </w:rPr>
            </w:pPr>
            <w:r w:rsidRPr="00EF65BC">
              <w:rPr>
                <w:b/>
              </w:rPr>
              <w:t>JICA</w:t>
            </w:r>
          </w:p>
        </w:tc>
        <w:tc>
          <w:tcPr>
            <w:tcW w:w="5878" w:type="dxa"/>
          </w:tcPr>
          <w:p w14:paraId="10203BE9" w14:textId="3E67FA2F" w:rsidR="007843C2" w:rsidRPr="00EF65BC" w:rsidRDefault="007843C2" w:rsidP="007843C2">
            <w:pPr>
              <w:ind w:left="0" w:hanging="2"/>
              <w:rPr>
                <w:rFonts w:eastAsia="@Microsoft YaHei UI"/>
                <w:lang w:eastAsia="ko-KR"/>
              </w:rPr>
            </w:pPr>
            <w:r w:rsidRPr="00EF65BC">
              <w:rPr>
                <w:rFonts w:eastAsia="@Microsoft YaHei UI"/>
                <w:lang w:eastAsia="ko-KR"/>
              </w:rPr>
              <w:t>Japan International Cooperation Agency</w:t>
            </w:r>
          </w:p>
        </w:tc>
      </w:tr>
      <w:tr w:rsidR="003501FC" w:rsidRPr="001A53CF" w14:paraId="429F0E30" w14:textId="77777777" w:rsidTr="5F93D79A">
        <w:trPr>
          <w:trHeight w:val="440"/>
        </w:trPr>
        <w:tc>
          <w:tcPr>
            <w:tcW w:w="2219" w:type="dxa"/>
          </w:tcPr>
          <w:p w14:paraId="55FE26F1" w14:textId="77360F74" w:rsidR="003501FC" w:rsidRPr="00EF65BC" w:rsidRDefault="003501FC" w:rsidP="007843C2">
            <w:pPr>
              <w:ind w:left="0" w:hanging="2"/>
              <w:jc w:val="center"/>
              <w:rPr>
                <w:b/>
              </w:rPr>
            </w:pPr>
            <w:r w:rsidRPr="00EF65BC">
              <w:rPr>
                <w:b/>
              </w:rPr>
              <w:t>KAS</w:t>
            </w:r>
          </w:p>
        </w:tc>
        <w:tc>
          <w:tcPr>
            <w:tcW w:w="5878" w:type="dxa"/>
          </w:tcPr>
          <w:p w14:paraId="1228CF22" w14:textId="7AB10386" w:rsidR="003501FC" w:rsidRPr="00EF65BC" w:rsidRDefault="003501FC" w:rsidP="007843C2">
            <w:pPr>
              <w:ind w:left="0" w:hanging="2"/>
              <w:rPr>
                <w:rFonts w:eastAsia="@Microsoft YaHei UI"/>
                <w:lang w:eastAsia="ko-KR"/>
              </w:rPr>
            </w:pPr>
            <w:r w:rsidRPr="00EF65BC">
              <w:rPr>
                <w:rFonts w:eastAsia="@Microsoft YaHei UI"/>
                <w:lang w:eastAsia="ko-KR"/>
              </w:rPr>
              <w:t>Kosovo Agency of Statistics</w:t>
            </w:r>
          </w:p>
        </w:tc>
      </w:tr>
      <w:tr w:rsidR="007843C2" w:rsidRPr="001A53CF" w14:paraId="32949145" w14:textId="77777777" w:rsidTr="5F93D79A">
        <w:trPr>
          <w:trHeight w:val="440"/>
        </w:trPr>
        <w:tc>
          <w:tcPr>
            <w:tcW w:w="2219" w:type="dxa"/>
          </w:tcPr>
          <w:p w14:paraId="557501A2" w14:textId="440A38E9" w:rsidR="007843C2" w:rsidRPr="00EF65BC" w:rsidRDefault="007843C2" w:rsidP="007843C2">
            <w:pPr>
              <w:ind w:left="0" w:hanging="2"/>
              <w:jc w:val="center"/>
              <w:rPr>
                <w:b/>
              </w:rPr>
            </w:pPr>
            <w:r w:rsidRPr="00EF65BC">
              <w:rPr>
                <w:b/>
              </w:rPr>
              <w:t>KEPA</w:t>
            </w:r>
          </w:p>
        </w:tc>
        <w:tc>
          <w:tcPr>
            <w:tcW w:w="5878" w:type="dxa"/>
          </w:tcPr>
          <w:p w14:paraId="04CC7441" w14:textId="77777777" w:rsidR="007843C2" w:rsidRPr="00EF65BC" w:rsidRDefault="007843C2" w:rsidP="007843C2">
            <w:pPr>
              <w:ind w:left="0" w:hanging="2"/>
              <w:rPr>
                <w:b/>
              </w:rPr>
            </w:pPr>
            <w:r w:rsidRPr="00EF65BC">
              <w:t>Kosovo Environmental Protection Agency</w:t>
            </w:r>
          </w:p>
        </w:tc>
      </w:tr>
      <w:tr w:rsidR="007843C2" w:rsidRPr="001A53CF" w14:paraId="76BA024C" w14:textId="77777777" w:rsidTr="5F93D79A">
        <w:trPr>
          <w:trHeight w:val="440"/>
        </w:trPr>
        <w:tc>
          <w:tcPr>
            <w:tcW w:w="2219" w:type="dxa"/>
          </w:tcPr>
          <w:p w14:paraId="6F0EC80C" w14:textId="29514153" w:rsidR="007843C2" w:rsidRPr="00EF65BC" w:rsidRDefault="007843C2" w:rsidP="007843C2">
            <w:pPr>
              <w:ind w:left="0" w:hanging="2"/>
              <w:jc w:val="center"/>
              <w:rPr>
                <w:b/>
              </w:rPr>
            </w:pPr>
            <w:r w:rsidRPr="00EF65BC">
              <w:rPr>
                <w:b/>
              </w:rPr>
              <w:t>MAFRD</w:t>
            </w:r>
          </w:p>
        </w:tc>
        <w:tc>
          <w:tcPr>
            <w:tcW w:w="5878" w:type="dxa"/>
          </w:tcPr>
          <w:p w14:paraId="251D790F" w14:textId="1A220494" w:rsidR="007843C2" w:rsidRPr="00EF65BC" w:rsidRDefault="007843C2" w:rsidP="007843C2">
            <w:pPr>
              <w:ind w:left="0" w:hanging="2"/>
            </w:pPr>
            <w:r w:rsidRPr="00EF65BC">
              <w:t>Ministry of Agriculture, Forestry, and Rural Development</w:t>
            </w:r>
          </w:p>
        </w:tc>
      </w:tr>
      <w:tr w:rsidR="007843C2" w:rsidRPr="001A53CF" w14:paraId="311456E4" w14:textId="77777777" w:rsidTr="5F93D79A">
        <w:trPr>
          <w:trHeight w:val="440"/>
        </w:trPr>
        <w:tc>
          <w:tcPr>
            <w:tcW w:w="2219" w:type="dxa"/>
          </w:tcPr>
          <w:p w14:paraId="324AF258" w14:textId="020B78F2" w:rsidR="007843C2" w:rsidRPr="00EF65BC" w:rsidRDefault="007843C2" w:rsidP="007843C2">
            <w:pPr>
              <w:ind w:left="0" w:hanging="2"/>
              <w:jc w:val="center"/>
              <w:rPr>
                <w:b/>
              </w:rPr>
            </w:pPr>
            <w:r w:rsidRPr="00EF65BC">
              <w:rPr>
                <w:b/>
              </w:rPr>
              <w:t>MIE</w:t>
            </w:r>
          </w:p>
        </w:tc>
        <w:tc>
          <w:tcPr>
            <w:tcW w:w="5878" w:type="dxa"/>
          </w:tcPr>
          <w:p w14:paraId="003FF7DC" w14:textId="64FC454B" w:rsidR="007843C2" w:rsidRPr="00EF65BC" w:rsidRDefault="007843C2" w:rsidP="007843C2">
            <w:pPr>
              <w:ind w:left="0" w:hanging="2"/>
            </w:pPr>
            <w:r w:rsidRPr="00EF65BC">
              <w:t>Ministry of Infrastructure and Environment</w:t>
            </w:r>
          </w:p>
        </w:tc>
      </w:tr>
      <w:tr w:rsidR="007843C2" w:rsidRPr="001A53CF" w14:paraId="3555AFF5" w14:textId="77777777" w:rsidTr="5F93D79A">
        <w:trPr>
          <w:trHeight w:val="440"/>
        </w:trPr>
        <w:tc>
          <w:tcPr>
            <w:tcW w:w="2219" w:type="dxa"/>
          </w:tcPr>
          <w:p w14:paraId="7DCA4EF6" w14:textId="140E6724" w:rsidR="007843C2" w:rsidRPr="00EF65BC" w:rsidRDefault="007843C2" w:rsidP="007843C2">
            <w:pPr>
              <w:ind w:left="0" w:hanging="2"/>
              <w:jc w:val="center"/>
              <w:rPr>
                <w:b/>
              </w:rPr>
            </w:pPr>
            <w:r w:rsidRPr="00EF65BC">
              <w:rPr>
                <w:b/>
              </w:rPr>
              <w:t>MDP</w:t>
            </w:r>
          </w:p>
        </w:tc>
        <w:tc>
          <w:tcPr>
            <w:tcW w:w="5878" w:type="dxa"/>
          </w:tcPr>
          <w:p w14:paraId="55443943" w14:textId="215146BE" w:rsidR="007843C2" w:rsidRPr="00EF65BC" w:rsidRDefault="007843C2" w:rsidP="007843C2">
            <w:pPr>
              <w:ind w:left="0" w:hanging="2"/>
            </w:pPr>
            <w:r w:rsidRPr="00EF65BC">
              <w:t>Municipal Development Plan</w:t>
            </w:r>
          </w:p>
        </w:tc>
      </w:tr>
      <w:tr w:rsidR="007843C2" w:rsidRPr="001A53CF" w14:paraId="354F22B6" w14:textId="77777777" w:rsidTr="5F93D79A">
        <w:trPr>
          <w:trHeight w:val="440"/>
        </w:trPr>
        <w:tc>
          <w:tcPr>
            <w:tcW w:w="2219" w:type="dxa"/>
          </w:tcPr>
          <w:p w14:paraId="0895CBA0" w14:textId="1952C661" w:rsidR="007843C2" w:rsidRPr="00EF65BC" w:rsidRDefault="007843C2" w:rsidP="007843C2">
            <w:pPr>
              <w:ind w:left="0" w:hanging="2"/>
              <w:jc w:val="center"/>
              <w:rPr>
                <w:b/>
              </w:rPr>
            </w:pPr>
            <w:r w:rsidRPr="00EF65BC">
              <w:rPr>
                <w:b/>
              </w:rPr>
              <w:t>MESP</w:t>
            </w:r>
            <w:r w:rsidR="001B53CD">
              <w:rPr>
                <w:b/>
              </w:rPr>
              <w:t>I</w:t>
            </w:r>
          </w:p>
        </w:tc>
        <w:tc>
          <w:tcPr>
            <w:tcW w:w="5878" w:type="dxa"/>
          </w:tcPr>
          <w:p w14:paraId="75B17E81" w14:textId="4EC51647" w:rsidR="007843C2" w:rsidRPr="00EF65BC" w:rsidRDefault="22B6BB39" w:rsidP="5F93D79A">
            <w:pPr>
              <w:ind w:left="0" w:hanging="2"/>
            </w:pPr>
            <w:r>
              <w:t>Ministry of Environment</w:t>
            </w:r>
            <w:r w:rsidR="0AE76CC7">
              <w:t>,</w:t>
            </w:r>
            <w:r>
              <w:t xml:space="preserve"> Spatial </w:t>
            </w:r>
            <w:proofErr w:type="gramStart"/>
            <w:r>
              <w:t>Planning</w:t>
            </w:r>
            <w:proofErr w:type="gramEnd"/>
            <w:r w:rsidR="05715DFA">
              <w:t xml:space="preserve"> and Infrastructure</w:t>
            </w:r>
          </w:p>
        </w:tc>
      </w:tr>
      <w:tr w:rsidR="007843C2" w:rsidRPr="001A53CF" w14:paraId="6E4035BC" w14:textId="77777777" w:rsidTr="5F93D79A">
        <w:trPr>
          <w:trHeight w:val="440"/>
        </w:trPr>
        <w:tc>
          <w:tcPr>
            <w:tcW w:w="2219" w:type="dxa"/>
          </w:tcPr>
          <w:p w14:paraId="2980A0FD" w14:textId="4402C416" w:rsidR="007843C2" w:rsidRPr="00EF65BC" w:rsidRDefault="007843C2" w:rsidP="007843C2">
            <w:pPr>
              <w:ind w:left="0" w:hanging="2"/>
              <w:jc w:val="center"/>
              <w:rPr>
                <w:b/>
              </w:rPr>
            </w:pPr>
            <w:r w:rsidRPr="00EF65BC">
              <w:rPr>
                <w:b/>
              </w:rPr>
              <w:t>MGGC</w:t>
            </w:r>
          </w:p>
        </w:tc>
        <w:tc>
          <w:tcPr>
            <w:tcW w:w="5878" w:type="dxa"/>
          </w:tcPr>
          <w:p w14:paraId="46ACCCF9" w14:textId="410F0705" w:rsidR="007843C2" w:rsidRPr="00612BD6" w:rsidRDefault="007843C2" w:rsidP="007843C2">
            <w:pPr>
              <w:ind w:left="0" w:hanging="2"/>
            </w:pPr>
            <w:r w:rsidRPr="00612BD6">
              <w:t>Municipal Green Growth Center</w:t>
            </w:r>
          </w:p>
        </w:tc>
      </w:tr>
      <w:tr w:rsidR="00860946" w:rsidRPr="001A53CF" w14:paraId="79C10B87" w14:textId="77777777" w:rsidTr="5F93D79A">
        <w:trPr>
          <w:trHeight w:val="440"/>
        </w:trPr>
        <w:tc>
          <w:tcPr>
            <w:tcW w:w="2219" w:type="dxa"/>
          </w:tcPr>
          <w:p w14:paraId="5E610B08" w14:textId="00400D33" w:rsidR="00860946" w:rsidRPr="00EF65BC" w:rsidRDefault="00860946" w:rsidP="007843C2">
            <w:pPr>
              <w:ind w:left="0" w:hanging="2"/>
              <w:jc w:val="center"/>
              <w:rPr>
                <w:b/>
              </w:rPr>
            </w:pPr>
            <w:r w:rsidRPr="00EF65BC">
              <w:rPr>
                <w:b/>
              </w:rPr>
              <w:t>MGGCP</w:t>
            </w:r>
          </w:p>
        </w:tc>
        <w:tc>
          <w:tcPr>
            <w:tcW w:w="5878" w:type="dxa"/>
          </w:tcPr>
          <w:p w14:paraId="4BF10E5E" w14:textId="1D7A7B20" w:rsidR="00860946" w:rsidRPr="00EF65BC" w:rsidRDefault="00860946" w:rsidP="007843C2">
            <w:pPr>
              <w:ind w:left="0" w:hanging="2"/>
            </w:pPr>
            <w:r w:rsidRPr="00EF65BC">
              <w:t>Municipal Green Growth Center of Prizren</w:t>
            </w:r>
          </w:p>
        </w:tc>
      </w:tr>
      <w:tr w:rsidR="00D33C95" w:rsidRPr="001A53CF" w14:paraId="04C4CA20" w14:textId="77777777" w:rsidTr="5F93D79A">
        <w:trPr>
          <w:trHeight w:val="440"/>
        </w:trPr>
        <w:tc>
          <w:tcPr>
            <w:tcW w:w="2219" w:type="dxa"/>
          </w:tcPr>
          <w:p w14:paraId="11C34A10" w14:textId="2AC2A79B" w:rsidR="00D33C95" w:rsidRPr="00EF65BC" w:rsidRDefault="00D33C95" w:rsidP="007843C2">
            <w:pPr>
              <w:ind w:left="0" w:hanging="2"/>
              <w:jc w:val="center"/>
              <w:rPr>
                <w:b/>
              </w:rPr>
            </w:pPr>
            <w:r w:rsidRPr="00EF65BC">
              <w:rPr>
                <w:b/>
              </w:rPr>
              <w:t>MGGCS</w:t>
            </w:r>
          </w:p>
        </w:tc>
        <w:tc>
          <w:tcPr>
            <w:tcW w:w="5878" w:type="dxa"/>
          </w:tcPr>
          <w:p w14:paraId="0BFD0566" w14:textId="4CB9ED34" w:rsidR="00D33C95" w:rsidRPr="00EF65BC" w:rsidRDefault="00D33C95" w:rsidP="007843C2">
            <w:pPr>
              <w:ind w:left="0" w:hanging="2"/>
            </w:pPr>
            <w:r w:rsidRPr="00EF65BC">
              <w:t>Municipal Green Growth Center of Suh</w:t>
            </w:r>
            <w:r w:rsidR="00D85335">
              <w:t>a</w:t>
            </w:r>
            <w:r w:rsidRPr="00EF65BC">
              <w:t>rekë/Suva Reka</w:t>
            </w:r>
          </w:p>
        </w:tc>
      </w:tr>
      <w:tr w:rsidR="007843C2" w:rsidRPr="001A53CF" w14:paraId="12DE8A84" w14:textId="77777777" w:rsidTr="5F93D79A">
        <w:trPr>
          <w:trHeight w:val="440"/>
        </w:trPr>
        <w:tc>
          <w:tcPr>
            <w:tcW w:w="2219" w:type="dxa"/>
          </w:tcPr>
          <w:p w14:paraId="4117F8F0" w14:textId="40732828" w:rsidR="007843C2" w:rsidRPr="00EF65BC" w:rsidRDefault="007843C2" w:rsidP="007843C2">
            <w:pPr>
              <w:ind w:left="0" w:hanging="2"/>
              <w:jc w:val="center"/>
              <w:rPr>
                <w:b/>
              </w:rPr>
            </w:pPr>
            <w:proofErr w:type="spellStart"/>
            <w:r w:rsidRPr="00EF65BC">
              <w:rPr>
                <w:b/>
              </w:rPr>
              <w:t>MoE</w:t>
            </w:r>
            <w:proofErr w:type="spellEnd"/>
          </w:p>
        </w:tc>
        <w:tc>
          <w:tcPr>
            <w:tcW w:w="5878" w:type="dxa"/>
          </w:tcPr>
          <w:p w14:paraId="4FB5F756" w14:textId="4CBEB3D7" w:rsidR="007843C2" w:rsidRPr="00612BD6" w:rsidRDefault="007843C2" w:rsidP="007843C2">
            <w:pPr>
              <w:ind w:left="0" w:hanging="2"/>
            </w:pPr>
            <w:r w:rsidRPr="00612BD6">
              <w:t>Ministry of Economy</w:t>
            </w:r>
          </w:p>
        </w:tc>
      </w:tr>
      <w:tr w:rsidR="007843C2" w:rsidRPr="001A53CF" w14:paraId="078F6982" w14:textId="77777777" w:rsidTr="5F93D79A">
        <w:trPr>
          <w:trHeight w:val="440"/>
        </w:trPr>
        <w:tc>
          <w:tcPr>
            <w:tcW w:w="2219" w:type="dxa"/>
          </w:tcPr>
          <w:p w14:paraId="37F35FBB" w14:textId="57362D0B" w:rsidR="007843C2" w:rsidRPr="00EF65BC" w:rsidRDefault="007843C2" w:rsidP="007843C2">
            <w:pPr>
              <w:ind w:left="0" w:hanging="2"/>
              <w:jc w:val="center"/>
              <w:rPr>
                <w:b/>
              </w:rPr>
            </w:pPr>
            <w:r w:rsidRPr="00EF65BC">
              <w:rPr>
                <w:b/>
              </w:rPr>
              <w:t>MRV</w:t>
            </w:r>
          </w:p>
        </w:tc>
        <w:tc>
          <w:tcPr>
            <w:tcW w:w="5878" w:type="dxa"/>
          </w:tcPr>
          <w:p w14:paraId="0EAC6AF1" w14:textId="77777777" w:rsidR="007843C2" w:rsidRPr="00EF65BC" w:rsidRDefault="007843C2" w:rsidP="007843C2">
            <w:pPr>
              <w:ind w:left="0" w:hanging="2"/>
              <w:rPr>
                <w:b/>
              </w:rPr>
            </w:pPr>
            <w:r w:rsidRPr="00EF65BC">
              <w:t>Measuring, Reporting and Verification</w:t>
            </w:r>
          </w:p>
        </w:tc>
      </w:tr>
      <w:tr w:rsidR="00C04152" w:rsidRPr="00612BD6" w14:paraId="26A64F56" w14:textId="77777777" w:rsidTr="000F73E5">
        <w:trPr>
          <w:trHeight w:val="440"/>
        </w:trPr>
        <w:tc>
          <w:tcPr>
            <w:tcW w:w="2219" w:type="dxa"/>
          </w:tcPr>
          <w:p w14:paraId="59C9F128" w14:textId="77777777" w:rsidR="00C04152" w:rsidRPr="00EF65BC" w:rsidRDefault="00C04152" w:rsidP="000F73E5">
            <w:pPr>
              <w:ind w:left="0" w:hanging="2"/>
              <w:jc w:val="center"/>
              <w:rPr>
                <w:b/>
              </w:rPr>
            </w:pPr>
            <w:r>
              <w:rPr>
                <w:b/>
              </w:rPr>
              <w:t>M</w:t>
            </w:r>
            <w:r w:rsidRPr="00EF65BC">
              <w:rPr>
                <w:b/>
              </w:rPr>
              <w:t>SME</w:t>
            </w:r>
            <w:r>
              <w:rPr>
                <w:b/>
              </w:rPr>
              <w:t>s</w:t>
            </w:r>
          </w:p>
        </w:tc>
        <w:tc>
          <w:tcPr>
            <w:tcW w:w="5878" w:type="dxa"/>
          </w:tcPr>
          <w:p w14:paraId="33358118" w14:textId="77777777" w:rsidR="00C04152" w:rsidRPr="00612BD6" w:rsidRDefault="00C04152" w:rsidP="000F73E5">
            <w:pPr>
              <w:ind w:left="0" w:hanging="2"/>
            </w:pPr>
            <w:r>
              <w:t>Micro, Small, and Medium-Enterprises</w:t>
            </w:r>
          </w:p>
        </w:tc>
      </w:tr>
      <w:tr w:rsidR="00C04152" w:rsidRPr="001A53CF" w14:paraId="6AB09DE7" w14:textId="77777777" w:rsidTr="5F93D79A">
        <w:trPr>
          <w:trHeight w:val="440"/>
        </w:trPr>
        <w:tc>
          <w:tcPr>
            <w:tcW w:w="2219" w:type="dxa"/>
          </w:tcPr>
          <w:p w14:paraId="27CEC54C" w14:textId="697BD16D" w:rsidR="00C04152" w:rsidRPr="00EF65BC" w:rsidRDefault="00C04152" w:rsidP="00C04152">
            <w:pPr>
              <w:ind w:left="0" w:hanging="2"/>
              <w:jc w:val="center"/>
              <w:rPr>
                <w:b/>
              </w:rPr>
            </w:pPr>
            <w:r w:rsidRPr="00EF65BC">
              <w:rPr>
                <w:b/>
              </w:rPr>
              <w:lastRenderedPageBreak/>
              <w:t>NAMA</w:t>
            </w:r>
          </w:p>
        </w:tc>
        <w:tc>
          <w:tcPr>
            <w:tcW w:w="5878" w:type="dxa"/>
          </w:tcPr>
          <w:p w14:paraId="4273AC95" w14:textId="4E1E371C" w:rsidR="00C04152" w:rsidRPr="00612BD6" w:rsidRDefault="00C04152" w:rsidP="00C04152">
            <w:pPr>
              <w:ind w:left="0" w:hanging="2"/>
            </w:pPr>
            <w:r w:rsidRPr="00612BD6">
              <w:t>Nationally Appropriate Mitigation Actions</w:t>
            </w:r>
          </w:p>
        </w:tc>
      </w:tr>
      <w:tr w:rsidR="00C04152" w:rsidRPr="001A53CF" w14:paraId="6615F4A8" w14:textId="77777777" w:rsidTr="5F93D79A">
        <w:trPr>
          <w:trHeight w:val="440"/>
        </w:trPr>
        <w:tc>
          <w:tcPr>
            <w:tcW w:w="2219" w:type="dxa"/>
          </w:tcPr>
          <w:p w14:paraId="2A48F6F3" w14:textId="77777777" w:rsidR="00C04152" w:rsidRPr="00EF65BC" w:rsidRDefault="00C04152" w:rsidP="00C04152">
            <w:pPr>
              <w:ind w:left="0" w:hanging="2"/>
              <w:jc w:val="center"/>
              <w:rPr>
                <w:b/>
              </w:rPr>
            </w:pPr>
            <w:r w:rsidRPr="00EF65BC">
              <w:rPr>
                <w:b/>
              </w:rPr>
              <w:t>PB</w:t>
            </w:r>
          </w:p>
        </w:tc>
        <w:tc>
          <w:tcPr>
            <w:tcW w:w="5878" w:type="dxa"/>
          </w:tcPr>
          <w:p w14:paraId="4C369C46" w14:textId="05A42749" w:rsidR="00C04152" w:rsidRPr="00EF65BC" w:rsidRDefault="00C04152" w:rsidP="00C04152">
            <w:pPr>
              <w:ind w:left="0" w:hanging="2"/>
              <w:rPr>
                <w:szCs w:val="20"/>
              </w:rPr>
            </w:pPr>
            <w:r w:rsidRPr="00EF65BC">
              <w:rPr>
                <w:szCs w:val="20"/>
              </w:rPr>
              <w:t xml:space="preserve">Project Board </w:t>
            </w:r>
          </w:p>
        </w:tc>
      </w:tr>
      <w:tr w:rsidR="00C04152" w:rsidRPr="001A53CF" w14:paraId="71E71C8E" w14:textId="77777777" w:rsidTr="5F93D79A">
        <w:trPr>
          <w:trHeight w:val="440"/>
        </w:trPr>
        <w:tc>
          <w:tcPr>
            <w:tcW w:w="2219" w:type="dxa"/>
          </w:tcPr>
          <w:p w14:paraId="7357B8F4" w14:textId="77777777" w:rsidR="00C04152" w:rsidRPr="00EF65BC" w:rsidRDefault="00C04152" w:rsidP="00C04152">
            <w:pPr>
              <w:ind w:left="0" w:hanging="2"/>
              <w:jc w:val="center"/>
              <w:rPr>
                <w:b/>
              </w:rPr>
            </w:pPr>
            <w:r w:rsidRPr="00EF65BC">
              <w:rPr>
                <w:b/>
              </w:rPr>
              <w:t>PGGC</w:t>
            </w:r>
          </w:p>
        </w:tc>
        <w:tc>
          <w:tcPr>
            <w:tcW w:w="5878" w:type="dxa"/>
          </w:tcPr>
          <w:p w14:paraId="075F6660" w14:textId="75D94528" w:rsidR="00C04152" w:rsidRPr="00EF65BC" w:rsidRDefault="00C04152" w:rsidP="00C04152">
            <w:pPr>
              <w:ind w:left="0" w:hanging="2"/>
              <w:rPr>
                <w:szCs w:val="20"/>
              </w:rPr>
            </w:pPr>
            <w:r w:rsidRPr="00EF65BC">
              <w:rPr>
                <w:szCs w:val="20"/>
              </w:rPr>
              <w:t>Prizren Green Growth Center</w:t>
            </w:r>
          </w:p>
        </w:tc>
      </w:tr>
      <w:tr w:rsidR="00C04152" w:rsidRPr="001A53CF" w14:paraId="32ED0ED4" w14:textId="77777777" w:rsidTr="5F93D79A">
        <w:trPr>
          <w:trHeight w:val="440"/>
        </w:trPr>
        <w:tc>
          <w:tcPr>
            <w:tcW w:w="2219" w:type="dxa"/>
          </w:tcPr>
          <w:p w14:paraId="029C6AEB" w14:textId="210F397C" w:rsidR="00C04152" w:rsidRPr="00EF65BC" w:rsidRDefault="00C04152" w:rsidP="00C04152">
            <w:pPr>
              <w:ind w:left="0" w:hanging="2"/>
              <w:jc w:val="center"/>
              <w:rPr>
                <w:b/>
              </w:rPr>
            </w:pPr>
            <w:r w:rsidRPr="00EF65BC">
              <w:rPr>
                <w:b/>
              </w:rPr>
              <w:t>PPP</w:t>
            </w:r>
          </w:p>
        </w:tc>
        <w:tc>
          <w:tcPr>
            <w:tcW w:w="5878" w:type="dxa"/>
          </w:tcPr>
          <w:p w14:paraId="45BE5C70" w14:textId="21D0F747" w:rsidR="00C04152" w:rsidRPr="00EF65BC" w:rsidRDefault="00C04152" w:rsidP="00C04152">
            <w:pPr>
              <w:ind w:left="0" w:hanging="2"/>
              <w:rPr>
                <w:szCs w:val="20"/>
              </w:rPr>
            </w:pPr>
            <w:r w:rsidRPr="00EF65BC">
              <w:rPr>
                <w:szCs w:val="20"/>
              </w:rPr>
              <w:t>Public-Private Partnership</w:t>
            </w:r>
          </w:p>
        </w:tc>
      </w:tr>
      <w:tr w:rsidR="00C04152" w:rsidRPr="001A53CF" w14:paraId="5979CAE2" w14:textId="77777777" w:rsidTr="5F93D79A">
        <w:trPr>
          <w:trHeight w:val="440"/>
        </w:trPr>
        <w:tc>
          <w:tcPr>
            <w:tcW w:w="2219" w:type="dxa"/>
          </w:tcPr>
          <w:p w14:paraId="20F7898D" w14:textId="669D5A69" w:rsidR="00C04152" w:rsidRPr="00EF65BC" w:rsidRDefault="00C04152" w:rsidP="00C04152">
            <w:pPr>
              <w:ind w:left="0" w:hanging="2"/>
              <w:jc w:val="center"/>
              <w:rPr>
                <w:b/>
              </w:rPr>
            </w:pPr>
            <w:r w:rsidRPr="00EF65BC">
              <w:rPr>
                <w:b/>
              </w:rPr>
              <w:t>PPR</w:t>
            </w:r>
          </w:p>
        </w:tc>
        <w:tc>
          <w:tcPr>
            <w:tcW w:w="5878" w:type="dxa"/>
          </w:tcPr>
          <w:p w14:paraId="5364B4D2" w14:textId="6CB245BB" w:rsidR="00C04152" w:rsidRPr="00EF65BC" w:rsidRDefault="00C04152" w:rsidP="00C04152">
            <w:pPr>
              <w:ind w:left="0" w:hanging="2"/>
              <w:rPr>
                <w:szCs w:val="20"/>
              </w:rPr>
            </w:pPr>
            <w:r w:rsidRPr="00EF65BC">
              <w:rPr>
                <w:szCs w:val="20"/>
              </w:rPr>
              <w:t>Project Progress Reports</w:t>
            </w:r>
          </w:p>
        </w:tc>
      </w:tr>
      <w:tr w:rsidR="00C04152" w:rsidRPr="001A53CF" w14:paraId="067C7A6A" w14:textId="77777777" w:rsidTr="5F93D79A">
        <w:trPr>
          <w:trHeight w:val="440"/>
        </w:trPr>
        <w:tc>
          <w:tcPr>
            <w:tcW w:w="2219" w:type="dxa"/>
          </w:tcPr>
          <w:p w14:paraId="246E1EC5" w14:textId="52449421" w:rsidR="00C04152" w:rsidRPr="00EF65BC" w:rsidRDefault="00C04152" w:rsidP="00C04152">
            <w:pPr>
              <w:ind w:left="0" w:hanging="2"/>
              <w:jc w:val="center"/>
              <w:rPr>
                <w:b/>
              </w:rPr>
            </w:pPr>
            <w:r w:rsidRPr="00EF65BC">
              <w:rPr>
                <w:b/>
              </w:rPr>
              <w:t>SDGs</w:t>
            </w:r>
          </w:p>
        </w:tc>
        <w:tc>
          <w:tcPr>
            <w:tcW w:w="5878" w:type="dxa"/>
          </w:tcPr>
          <w:p w14:paraId="2F9F1F31" w14:textId="77777777" w:rsidR="00C04152" w:rsidRPr="00612BD6" w:rsidRDefault="00C04152" w:rsidP="00C04152">
            <w:pPr>
              <w:ind w:left="0" w:hanging="2"/>
            </w:pPr>
            <w:r w:rsidRPr="00612BD6">
              <w:rPr>
                <w:szCs w:val="20"/>
              </w:rPr>
              <w:t>Sustainable Development Goals</w:t>
            </w:r>
          </w:p>
        </w:tc>
      </w:tr>
      <w:tr w:rsidR="00C04152" w:rsidRPr="001A53CF" w14:paraId="1776F6E4" w14:textId="77777777" w:rsidTr="5F93D79A">
        <w:trPr>
          <w:trHeight w:val="440"/>
        </w:trPr>
        <w:tc>
          <w:tcPr>
            <w:tcW w:w="2219" w:type="dxa"/>
          </w:tcPr>
          <w:p w14:paraId="704C2C2D" w14:textId="21C4574E" w:rsidR="00C04152" w:rsidRPr="00EF65BC" w:rsidRDefault="00C04152" w:rsidP="00C04152">
            <w:pPr>
              <w:ind w:left="0" w:hanging="2"/>
              <w:jc w:val="center"/>
              <w:rPr>
                <w:b/>
              </w:rPr>
            </w:pPr>
            <w:r w:rsidRPr="00EF65BC">
              <w:rPr>
                <w:b/>
              </w:rPr>
              <w:t>SIRED</w:t>
            </w:r>
          </w:p>
        </w:tc>
        <w:tc>
          <w:tcPr>
            <w:tcW w:w="5878" w:type="dxa"/>
          </w:tcPr>
          <w:p w14:paraId="35479DA1" w14:textId="76039886" w:rsidR="00C04152" w:rsidRPr="00352933" w:rsidRDefault="00C04152" w:rsidP="00C04152">
            <w:pPr>
              <w:ind w:left="0" w:hanging="2"/>
              <w:rPr>
                <w:szCs w:val="20"/>
              </w:rPr>
            </w:pPr>
            <w:r w:rsidRPr="00612BD6">
              <w:rPr>
                <w:szCs w:val="20"/>
              </w:rPr>
              <w:t>Sustainable and Inclusive Rural Economic Development</w:t>
            </w:r>
          </w:p>
        </w:tc>
      </w:tr>
      <w:tr w:rsidR="00C04152" w:rsidRPr="001A53CF" w14:paraId="718CD267" w14:textId="77777777" w:rsidTr="5F93D79A">
        <w:trPr>
          <w:trHeight w:val="440"/>
        </w:trPr>
        <w:tc>
          <w:tcPr>
            <w:tcW w:w="2219" w:type="dxa"/>
          </w:tcPr>
          <w:p w14:paraId="4E9E86C2" w14:textId="435088EA" w:rsidR="00C04152" w:rsidRPr="00EF65BC" w:rsidRDefault="00C04152" w:rsidP="00C04152">
            <w:pPr>
              <w:ind w:left="0" w:hanging="2"/>
              <w:jc w:val="center"/>
              <w:rPr>
                <w:b/>
              </w:rPr>
            </w:pPr>
            <w:r w:rsidRPr="00EF65BC">
              <w:rPr>
                <w:b/>
              </w:rPr>
              <w:t>SUMP</w:t>
            </w:r>
          </w:p>
        </w:tc>
        <w:tc>
          <w:tcPr>
            <w:tcW w:w="5878" w:type="dxa"/>
          </w:tcPr>
          <w:p w14:paraId="32A4A64E" w14:textId="53673E3D" w:rsidR="00C04152" w:rsidRPr="00EF65BC" w:rsidRDefault="00C04152" w:rsidP="00C04152">
            <w:pPr>
              <w:ind w:left="0" w:hanging="2"/>
            </w:pPr>
            <w:r w:rsidRPr="00EF65BC">
              <w:t>Sustainable Urban Mobility Plan</w:t>
            </w:r>
          </w:p>
        </w:tc>
      </w:tr>
      <w:tr w:rsidR="00C04152" w:rsidRPr="001A53CF" w14:paraId="73FAD7EA" w14:textId="77777777" w:rsidTr="5F93D79A">
        <w:trPr>
          <w:trHeight w:val="440"/>
        </w:trPr>
        <w:tc>
          <w:tcPr>
            <w:tcW w:w="2219" w:type="dxa"/>
          </w:tcPr>
          <w:p w14:paraId="048F84FA" w14:textId="77777777" w:rsidR="00C04152" w:rsidRPr="00EF65BC" w:rsidRDefault="00C04152" w:rsidP="00C04152">
            <w:pPr>
              <w:ind w:left="0" w:hanging="2"/>
              <w:jc w:val="center"/>
              <w:rPr>
                <w:b/>
              </w:rPr>
            </w:pPr>
            <w:r w:rsidRPr="00EF65BC">
              <w:rPr>
                <w:b/>
              </w:rPr>
              <w:t>TOC</w:t>
            </w:r>
          </w:p>
        </w:tc>
        <w:tc>
          <w:tcPr>
            <w:tcW w:w="5878" w:type="dxa"/>
          </w:tcPr>
          <w:p w14:paraId="10ED203F" w14:textId="6E451FF3" w:rsidR="00C04152" w:rsidRPr="00EF65BC" w:rsidRDefault="00C04152" w:rsidP="00C04152">
            <w:pPr>
              <w:ind w:left="0" w:hanging="2"/>
            </w:pPr>
            <w:r w:rsidRPr="00EF65BC">
              <w:rPr>
                <w:szCs w:val="20"/>
              </w:rPr>
              <w:t>Theory of Change</w:t>
            </w:r>
          </w:p>
        </w:tc>
      </w:tr>
      <w:tr w:rsidR="00C04152" w:rsidRPr="001A53CF" w14:paraId="14F35E4A" w14:textId="77777777" w:rsidTr="5F93D79A">
        <w:trPr>
          <w:trHeight w:val="440"/>
        </w:trPr>
        <w:tc>
          <w:tcPr>
            <w:tcW w:w="2219" w:type="dxa"/>
          </w:tcPr>
          <w:p w14:paraId="793A33B3" w14:textId="77777777" w:rsidR="00C04152" w:rsidRPr="00EF65BC" w:rsidRDefault="00C04152" w:rsidP="00C04152">
            <w:pPr>
              <w:ind w:left="0" w:hanging="2"/>
              <w:jc w:val="center"/>
              <w:rPr>
                <w:b/>
              </w:rPr>
            </w:pPr>
            <w:r w:rsidRPr="00EF65BC">
              <w:rPr>
                <w:b/>
              </w:rPr>
              <w:t>TOR</w:t>
            </w:r>
          </w:p>
        </w:tc>
        <w:tc>
          <w:tcPr>
            <w:tcW w:w="5878" w:type="dxa"/>
          </w:tcPr>
          <w:p w14:paraId="48DE586E" w14:textId="77777777" w:rsidR="00C04152" w:rsidRPr="00EF65BC" w:rsidRDefault="00C04152" w:rsidP="00C04152">
            <w:pPr>
              <w:ind w:left="0" w:hanging="2"/>
            </w:pPr>
            <w:r w:rsidRPr="00EF65BC">
              <w:rPr>
                <w:szCs w:val="20"/>
              </w:rPr>
              <w:t>Terms of Reference</w:t>
            </w:r>
          </w:p>
        </w:tc>
      </w:tr>
      <w:tr w:rsidR="00C04152" w:rsidRPr="001A53CF" w14:paraId="6541D536" w14:textId="77777777" w:rsidTr="5F93D79A">
        <w:trPr>
          <w:trHeight w:val="440"/>
        </w:trPr>
        <w:tc>
          <w:tcPr>
            <w:tcW w:w="2219" w:type="dxa"/>
          </w:tcPr>
          <w:p w14:paraId="5774E6B1" w14:textId="77777777" w:rsidR="00C04152" w:rsidRPr="00EF65BC" w:rsidRDefault="00C04152" w:rsidP="00C04152">
            <w:pPr>
              <w:ind w:left="0" w:hanging="2"/>
              <w:jc w:val="center"/>
              <w:rPr>
                <w:b/>
              </w:rPr>
            </w:pPr>
            <w:r w:rsidRPr="00EF65BC">
              <w:rPr>
                <w:b/>
              </w:rPr>
              <w:t>UNDP</w:t>
            </w:r>
          </w:p>
        </w:tc>
        <w:tc>
          <w:tcPr>
            <w:tcW w:w="5878" w:type="dxa"/>
          </w:tcPr>
          <w:p w14:paraId="3AC2FBC7" w14:textId="77777777" w:rsidR="00C04152" w:rsidRPr="00EF65BC" w:rsidRDefault="00C04152" w:rsidP="00C04152">
            <w:pPr>
              <w:ind w:left="0" w:hanging="2"/>
            </w:pPr>
            <w:r w:rsidRPr="00EF65BC">
              <w:t>United Nations Development Programme</w:t>
            </w:r>
          </w:p>
        </w:tc>
      </w:tr>
      <w:tr w:rsidR="00C04152" w:rsidRPr="001A53CF" w14:paraId="7422533E" w14:textId="77777777" w:rsidTr="5F93D79A">
        <w:trPr>
          <w:trHeight w:val="440"/>
        </w:trPr>
        <w:tc>
          <w:tcPr>
            <w:tcW w:w="2219" w:type="dxa"/>
          </w:tcPr>
          <w:p w14:paraId="299D633E" w14:textId="77777777" w:rsidR="00C04152" w:rsidRPr="00EF65BC" w:rsidRDefault="00C04152" w:rsidP="00C04152">
            <w:pPr>
              <w:ind w:left="0" w:hanging="2"/>
              <w:jc w:val="center"/>
              <w:rPr>
                <w:b/>
              </w:rPr>
            </w:pPr>
            <w:r w:rsidRPr="00EF65BC">
              <w:rPr>
                <w:b/>
              </w:rPr>
              <w:t>UNFCCC</w:t>
            </w:r>
          </w:p>
        </w:tc>
        <w:tc>
          <w:tcPr>
            <w:tcW w:w="5878" w:type="dxa"/>
          </w:tcPr>
          <w:p w14:paraId="15F50736" w14:textId="77777777" w:rsidR="00C04152" w:rsidRPr="00612BD6" w:rsidRDefault="00C04152" w:rsidP="00C04152">
            <w:pPr>
              <w:ind w:left="0" w:hanging="2"/>
              <w:rPr>
                <w:szCs w:val="20"/>
              </w:rPr>
            </w:pPr>
            <w:r w:rsidRPr="00612BD6">
              <w:rPr>
                <w:szCs w:val="20"/>
              </w:rPr>
              <w:t>United Nations Framework Convention on Climate Change</w:t>
            </w:r>
          </w:p>
        </w:tc>
      </w:tr>
      <w:tr w:rsidR="00C04152" w:rsidRPr="001A53CF" w14:paraId="07FB57C4" w14:textId="77777777" w:rsidTr="5F93D79A">
        <w:trPr>
          <w:trHeight w:val="440"/>
        </w:trPr>
        <w:tc>
          <w:tcPr>
            <w:tcW w:w="2219" w:type="dxa"/>
          </w:tcPr>
          <w:p w14:paraId="7BFB1AB4" w14:textId="675B4996" w:rsidR="00C04152" w:rsidRPr="00EF65BC" w:rsidRDefault="00C04152" w:rsidP="00C04152">
            <w:pPr>
              <w:ind w:left="0" w:hanging="2"/>
              <w:jc w:val="center"/>
              <w:rPr>
                <w:b/>
              </w:rPr>
            </w:pPr>
            <w:r w:rsidRPr="00EF65BC">
              <w:rPr>
                <w:b/>
              </w:rPr>
              <w:t>UNSDCF</w:t>
            </w:r>
          </w:p>
        </w:tc>
        <w:tc>
          <w:tcPr>
            <w:tcW w:w="5878" w:type="dxa"/>
          </w:tcPr>
          <w:p w14:paraId="6B3C6BAA" w14:textId="226CEEAA" w:rsidR="00C04152" w:rsidRPr="00EF65BC" w:rsidRDefault="00C04152" w:rsidP="00C04152">
            <w:pPr>
              <w:ind w:left="0" w:hanging="2"/>
              <w:rPr>
                <w:szCs w:val="20"/>
              </w:rPr>
            </w:pPr>
            <w:r w:rsidRPr="00EF65BC">
              <w:rPr>
                <w:szCs w:val="20"/>
              </w:rPr>
              <w:t>United Nations Sustainable Development Cooperation Framework</w:t>
            </w:r>
          </w:p>
        </w:tc>
      </w:tr>
    </w:tbl>
    <w:p w14:paraId="6D9336ED" w14:textId="77777777" w:rsidR="0096647A" w:rsidRDefault="0096647A" w:rsidP="00EF65BC">
      <w:pPr>
        <w:ind w:leftChars="0" w:left="0" w:firstLineChars="0" w:firstLine="0"/>
        <w:jc w:val="both"/>
      </w:pPr>
    </w:p>
    <w:p w14:paraId="51DEB09F" w14:textId="77777777" w:rsidR="00CB0415" w:rsidRDefault="008276B6">
      <w:pPr>
        <w:pStyle w:val="Heading1"/>
        <w:numPr>
          <w:ilvl w:val="0"/>
          <w:numId w:val="7"/>
        </w:numPr>
        <w:ind w:left="1" w:hanging="3"/>
      </w:pPr>
      <w:r>
        <w:t>Background / context</w:t>
      </w:r>
    </w:p>
    <w:p w14:paraId="672AAD1C"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Analysis of the relevant national and sectoral policies</w:t>
      </w:r>
    </w:p>
    <w:p w14:paraId="6B3FF3D8" w14:textId="77777777" w:rsidR="00CB0415" w:rsidRDefault="008276B6">
      <w:pPr>
        <w:tabs>
          <w:tab w:val="left" w:pos="540"/>
        </w:tabs>
        <w:spacing w:before="240" w:after="120" w:line="276" w:lineRule="auto"/>
        <w:ind w:left="0" w:hanging="2"/>
        <w:jc w:val="both"/>
      </w:pPr>
      <w:r>
        <w:t>Sustainable local development is a key driver for Kosovo’s overall development. Environment is an increasingly important cross-cutting priority for development policies in Kosovo, from the National Development Strategy (2021-2030) to local municipal development plans.</w:t>
      </w:r>
    </w:p>
    <w:p w14:paraId="0F7A9C29" w14:textId="77777777" w:rsidR="00CB0415" w:rsidRDefault="008276B6">
      <w:pPr>
        <w:tabs>
          <w:tab w:val="left" w:pos="540"/>
        </w:tabs>
        <w:spacing w:before="240" w:after="120" w:line="276" w:lineRule="auto"/>
        <w:ind w:left="0" w:hanging="2"/>
        <w:jc w:val="both"/>
      </w:pPr>
      <w:r>
        <w:t>The key legal framework and policies on agriculture and rural development include the Law on Agriculture and Rural Development</w:t>
      </w:r>
      <w:r>
        <w:rPr>
          <w:vertAlign w:val="superscript"/>
        </w:rPr>
        <w:footnoteReference w:id="2"/>
      </w:r>
      <w:r>
        <w:t xml:space="preserve"> and the Rural Development Program 2020-21. At the local level, urban and rural development is guided by the Municipal Development Plans, sectoral strategies, and annual budgets.</w:t>
      </w:r>
    </w:p>
    <w:p w14:paraId="77F40EAD" w14:textId="025064A5" w:rsidR="000124D5" w:rsidRDefault="008276B6" w:rsidP="007C6D8F">
      <w:pPr>
        <w:ind w:left="0" w:hanging="2"/>
        <w:jc w:val="both"/>
      </w:pPr>
      <w:r>
        <w:t>The key sectoral policy concerning the environment and climate change in Kosovo is the Law on Environmental Protection.</w:t>
      </w:r>
      <w:r>
        <w:rPr>
          <w:vertAlign w:val="superscript"/>
        </w:rPr>
        <w:footnoteReference w:id="3"/>
      </w:r>
      <w:r>
        <w:t xml:space="preserve"> Relevant strategic documents in Kosovo in the area of environmental protection and climate change include the Environmental Strategy for Kosovo (2013-2022), the Strategy for Air Quality (2013-2022),</w:t>
      </w:r>
      <w:r>
        <w:rPr>
          <w:vertAlign w:val="superscript"/>
        </w:rPr>
        <w:footnoteReference w:id="4"/>
      </w:r>
      <w:r>
        <w:t xml:space="preserve"> and the Kosovo Climate Change Strategy 2019-2028 and Climate Change Action Plan 2019-2021,</w:t>
      </w:r>
      <w:r>
        <w:rPr>
          <w:vertAlign w:val="superscript"/>
        </w:rPr>
        <w:footnoteReference w:id="5"/>
      </w:r>
      <w:r>
        <w:t xml:space="preserve"> Strategy for Local Economic Development 2019-2023,</w:t>
      </w:r>
      <w:r>
        <w:rPr>
          <w:vertAlign w:val="superscript"/>
        </w:rPr>
        <w:footnoteReference w:id="6"/>
      </w:r>
      <w:r>
        <w:t xml:space="preserve"> and National Energy Action Plan (2019-2021). Furthermore, Kosovo is drafting the National Development Strategy 2021-2030 the National </w:t>
      </w:r>
      <w:r>
        <w:lastRenderedPageBreak/>
        <w:t xml:space="preserve">Energy and Climate Plan (2021-2030). </w:t>
      </w:r>
      <w:r w:rsidR="00EF7083">
        <w:t xml:space="preserve">The project also </w:t>
      </w:r>
      <w:r w:rsidR="00E8745D">
        <w:t xml:space="preserve">will </w:t>
      </w:r>
      <w:r w:rsidR="00EF7083">
        <w:t>adhere to the Law on Gender Equality</w:t>
      </w:r>
      <w:r w:rsidR="00E8745D">
        <w:t>,</w:t>
      </w:r>
      <w:r w:rsidR="00EF7083">
        <w:rPr>
          <w:rStyle w:val="FootnoteReference"/>
        </w:rPr>
        <w:footnoteReference w:id="7"/>
      </w:r>
      <w:r w:rsidR="00E8745D">
        <w:t xml:space="preserve"> which </w:t>
      </w:r>
      <w:r w:rsidR="00EF7083">
        <w:t xml:space="preserve">requires gender mainstreaming </w:t>
      </w:r>
      <w:r w:rsidR="00E8745D">
        <w:t xml:space="preserve">all </w:t>
      </w:r>
      <w:r w:rsidR="00EF7083">
        <w:t>policies</w:t>
      </w:r>
      <w:r w:rsidR="00E8745D">
        <w:t>, gender-responsive budgeting,</w:t>
      </w:r>
      <w:r w:rsidR="00EF7083">
        <w:t xml:space="preserve"> and equal representation (defined as 50%-50%) in institutions</w:t>
      </w:r>
      <w:r w:rsidR="00E8745D">
        <w:t xml:space="preserve">, by </w:t>
      </w:r>
      <w:r w:rsidR="00EF7083">
        <w:t>promot</w:t>
      </w:r>
      <w:r w:rsidR="00E8745D">
        <w:t>ing</w:t>
      </w:r>
      <w:r w:rsidR="00EF7083">
        <w:t xml:space="preserve"> equal participation and ensur</w:t>
      </w:r>
      <w:r w:rsidR="00095757">
        <w:t>ing</w:t>
      </w:r>
      <w:r w:rsidR="00EF7083">
        <w:t xml:space="preserve"> gender-responsive policy outputs. </w:t>
      </w:r>
      <w:r w:rsidR="00F045A7">
        <w:t xml:space="preserve">Also relevant, </w:t>
      </w:r>
      <w:r w:rsidR="000124D5">
        <w:t>the Kosovo Programme for Gender Equality 2020-2024 highlights environmental pollution as a serious challenge for women, girls, and other marginalized groups.</w:t>
      </w:r>
      <w:r w:rsidR="000124D5">
        <w:rPr>
          <w:rStyle w:val="FootnoteReference"/>
        </w:rPr>
        <w:footnoteReference w:id="8"/>
      </w:r>
    </w:p>
    <w:p w14:paraId="4BD614CE" w14:textId="77777777" w:rsidR="00CB0415" w:rsidRDefault="008276B6" w:rsidP="00AA740F">
      <w:pPr>
        <w:tabs>
          <w:tab w:val="left" w:pos="540"/>
        </w:tabs>
        <w:spacing w:before="240" w:after="120" w:line="276" w:lineRule="auto"/>
        <w:ind w:left="-2" w:firstLineChars="0" w:firstLine="0"/>
        <w:jc w:val="both"/>
      </w:pPr>
      <w:r>
        <w:t xml:space="preserve">Lastly, the United Nations Sustainable Development Cooperation Framework 2021-2025 (Cooperation Framework) supports progress towards sustainable development in Kosovo anchored around the Sustainable Development Goals (SDGs) in line with government and regional integration priorities. </w:t>
      </w:r>
    </w:p>
    <w:p w14:paraId="12F68595" w14:textId="2FB4C47B" w:rsidR="00CB0415" w:rsidRPr="00B530A8" w:rsidRDefault="1E22DAB0" w:rsidP="00B530A8">
      <w:pPr>
        <w:ind w:left="0" w:hanging="2"/>
        <w:jc w:val="both"/>
        <w:rPr>
          <w:color w:val="000000"/>
          <w:shd w:val="clear" w:color="auto" w:fill="FFFFFF"/>
        </w:rPr>
      </w:pPr>
      <w:r>
        <w:t xml:space="preserve">At the international and regional level, Kosovo is not yet a party to the United Nations Framework Convention on Climate Change (UNFCCC). However, Kosovo is a contracting party to the Energy Community and has the responsibility to meet the requirements under the Energy Community Treaty. </w:t>
      </w:r>
      <w:r w:rsidR="731B4983" w:rsidRPr="66C01E07">
        <w:rPr>
          <w:color w:val="000000" w:themeColor="text1"/>
        </w:rPr>
        <w:t xml:space="preserve">Kosovo has </w:t>
      </w:r>
      <w:r w:rsidR="2A740F7E" w:rsidRPr="66C01E07">
        <w:rPr>
          <w:color w:val="000000" w:themeColor="text1"/>
        </w:rPr>
        <w:t xml:space="preserve">endorsed </w:t>
      </w:r>
      <w:r w:rsidR="6FED1375">
        <w:t>the Green Agenda for the Western Balkans</w:t>
      </w:r>
      <w:r w:rsidR="731B4983" w:rsidRPr="66C01E07">
        <w:rPr>
          <w:color w:val="000000" w:themeColor="text1"/>
        </w:rPr>
        <w:t xml:space="preserve"> at the Sofia summit, held on 10 November 2020. </w:t>
      </w:r>
      <w:r w:rsidR="3DE2B860" w:rsidRPr="66C01E07">
        <w:rPr>
          <w:color w:val="000000" w:themeColor="text1"/>
        </w:rPr>
        <w:t>The agenda</w:t>
      </w:r>
      <w:r w:rsidR="731B4983" w:rsidRPr="66C01E07">
        <w:rPr>
          <w:color w:val="000000" w:themeColor="text1"/>
        </w:rPr>
        <w:t xml:space="preserve"> envisaged by the European Green Deal </w:t>
      </w:r>
      <w:r w:rsidR="34F3FA29" w:rsidRPr="66C01E07">
        <w:rPr>
          <w:color w:val="000000" w:themeColor="text1"/>
        </w:rPr>
        <w:t xml:space="preserve">is </w:t>
      </w:r>
      <w:r w:rsidR="731B4983" w:rsidRPr="66C01E07">
        <w:rPr>
          <w:color w:val="000000" w:themeColor="text1"/>
        </w:rPr>
        <w:t xml:space="preserve">a plan to make the EU climate neutral by 2050 – </w:t>
      </w:r>
      <w:r w:rsidR="19ECFAEC" w:rsidRPr="66C01E07">
        <w:rPr>
          <w:color w:val="000000" w:themeColor="text1"/>
        </w:rPr>
        <w:t xml:space="preserve">and provides a layout </w:t>
      </w:r>
      <w:r w:rsidR="6FED1375">
        <w:t>for possible measures</w:t>
      </w:r>
      <w:r w:rsidR="731B4983" w:rsidRPr="66C01E07">
        <w:rPr>
          <w:color w:val="000000" w:themeColor="text1"/>
        </w:rPr>
        <w:t xml:space="preserve"> to be adopted jointly by the EU and each of the Western Balkan partners.</w:t>
      </w:r>
      <w:r w:rsidR="6991B51B" w:rsidRPr="66C01E07">
        <w:rPr>
          <w:color w:val="000000" w:themeColor="text1"/>
        </w:rPr>
        <w:t xml:space="preserve"> </w:t>
      </w:r>
      <w:r w:rsidR="6991B51B">
        <w:t>This intervention also will contribute towards implementing the EU Gender Action Plan III “</w:t>
      </w:r>
      <w:r w:rsidR="6991B51B" w:rsidRPr="66C01E07">
        <w:rPr>
          <w:rStyle w:val="normaltextrun"/>
          <w:color w:val="000000" w:themeColor="text1"/>
        </w:rPr>
        <w:t>An Ambitious Agenda for Gender Equality and Women’s Empowerment in EU External Action” 2021-2025” thematic area on the Green Transition with the overall objective: “</w:t>
      </w:r>
      <w:r w:rsidR="6991B51B">
        <w:t xml:space="preserve">Women in all their diversity influence decision-making processes on environmental conservation and climate change policies and actions”, part of the EU in Kosovo’s Implementation Plan for GAPIII. </w:t>
      </w:r>
    </w:p>
    <w:p w14:paraId="0F273CB3" w14:textId="40E72098" w:rsidR="00834B60" w:rsidRPr="00DB1C3D" w:rsidRDefault="00834B60" w:rsidP="00834B60">
      <w:pPr>
        <w:pStyle w:val="Heading2"/>
        <w:keepLines w:val="0"/>
        <w:numPr>
          <w:ilvl w:val="1"/>
          <w:numId w:val="7"/>
        </w:numPr>
        <w:tabs>
          <w:tab w:val="left" w:pos="540"/>
        </w:tabs>
        <w:spacing w:before="240" w:after="60"/>
        <w:ind w:leftChars="0" w:firstLineChars="0"/>
        <w:jc w:val="both"/>
        <w:rPr>
          <w:sz w:val="24"/>
          <w:szCs w:val="24"/>
        </w:rPr>
      </w:pPr>
      <w:r w:rsidRPr="00DB1C3D">
        <w:rPr>
          <w:sz w:val="24"/>
          <w:szCs w:val="24"/>
        </w:rPr>
        <w:t>Achieve</w:t>
      </w:r>
      <w:r w:rsidR="006B33EC" w:rsidRPr="00DB1C3D">
        <w:rPr>
          <w:sz w:val="24"/>
          <w:szCs w:val="24"/>
        </w:rPr>
        <w:t xml:space="preserve">ments </w:t>
      </w:r>
      <w:r w:rsidRPr="00DB1C3D">
        <w:rPr>
          <w:sz w:val="24"/>
          <w:szCs w:val="24"/>
        </w:rPr>
        <w:t>and results of NAMA1</w:t>
      </w:r>
    </w:p>
    <w:p w14:paraId="496EBC9C" w14:textId="3650480D" w:rsidR="00F71CF7" w:rsidRPr="00F71CF7" w:rsidRDefault="00F71CF7" w:rsidP="00F71CF7">
      <w:pPr>
        <w:ind w:left="0" w:hanging="2"/>
        <w:jc w:val="both"/>
        <w:rPr>
          <w:color w:val="881798"/>
          <w:szCs w:val="20"/>
          <w:u w:val="single"/>
        </w:rPr>
      </w:pPr>
    </w:p>
    <w:p w14:paraId="00673312" w14:textId="75C9012F" w:rsidR="00F71CF7" w:rsidRPr="00DB1C3D" w:rsidRDefault="00F71CF7" w:rsidP="00F71CF7">
      <w:pPr>
        <w:ind w:left="0" w:hanging="2"/>
        <w:jc w:val="both"/>
        <w:rPr>
          <w:szCs w:val="20"/>
        </w:rPr>
      </w:pPr>
      <w:r w:rsidRPr="00DB1C3D">
        <w:rPr>
          <w:szCs w:val="20"/>
        </w:rPr>
        <w:t xml:space="preserve">The “Support for Sustainable Prizren – Initiating Urban NAMAs (Nationally Appropriate Mitigation Actions)” project successfully contributed to preparing the Municipality of Prizren to reduce its overall greenhouse gas (GHG) emissions through cross-sectoral interventions. As a result of the project, the collaboration between industries, the municipality, the private sector, civil society (including women CSOs), and academia was enhanced. Through innovative urban solutions implemented, the project demonstrated concrete actions to in creating healthy urban living conditions and achieving sustainable growth, while setting an example for municipal-level climate action intervention in Kosovo.    </w:t>
      </w:r>
    </w:p>
    <w:p w14:paraId="121EF21D" w14:textId="77777777" w:rsidR="00F71CF7" w:rsidRPr="00DB1C3D" w:rsidRDefault="00F71CF7" w:rsidP="00F71CF7">
      <w:pPr>
        <w:ind w:left="0" w:hanging="2"/>
        <w:jc w:val="both"/>
        <w:rPr>
          <w:szCs w:val="20"/>
        </w:rPr>
      </w:pPr>
      <w:r w:rsidRPr="00DB1C3D">
        <w:rPr>
          <w:szCs w:val="20"/>
        </w:rPr>
        <w:t xml:space="preserve"> </w:t>
      </w:r>
    </w:p>
    <w:p w14:paraId="483AFB55" w14:textId="77777777" w:rsidR="00F71CF7" w:rsidRPr="00DB1C3D" w:rsidRDefault="00F71CF7" w:rsidP="00F71CF7">
      <w:pPr>
        <w:ind w:left="0" w:hanging="2"/>
        <w:jc w:val="both"/>
        <w:rPr>
          <w:szCs w:val="20"/>
        </w:rPr>
      </w:pPr>
      <w:r w:rsidRPr="00DB1C3D">
        <w:rPr>
          <w:szCs w:val="20"/>
        </w:rPr>
        <w:t xml:space="preserve">Prizren is the first municipality in Kosovo to have established the Green Growth Center (PGGC), a mechanism which coordinates and supports the green development in the city. The highlight achievements of the PGGC include enhanced coordination with local stakeholders and beneficiaries using a participatory approach for creation of the baseline GHG emission inventory for Prizren; data collection and reporting for measuring, reporting, and verification (MRV) of GHG emission, the cross-sectoral investment plan (CSIP), drafting of the implementation of pilot Urban NAMA interventions. The PGGC has become the hub for urban NAMAs, green growth in the municipality, platform for private-public partnerships and for interaction with residents on climate action.  </w:t>
      </w:r>
    </w:p>
    <w:p w14:paraId="19C8C7F3" w14:textId="77777777" w:rsidR="00F71CF7" w:rsidRPr="00DB1C3D" w:rsidRDefault="00F71CF7" w:rsidP="00F71CF7">
      <w:pPr>
        <w:ind w:left="0" w:hanging="2"/>
        <w:jc w:val="both"/>
        <w:rPr>
          <w:szCs w:val="20"/>
        </w:rPr>
      </w:pPr>
      <w:r w:rsidRPr="00DB1C3D">
        <w:rPr>
          <w:szCs w:val="20"/>
        </w:rPr>
        <w:t xml:space="preserve"> </w:t>
      </w:r>
    </w:p>
    <w:p w14:paraId="46AB79B0" w14:textId="77777777" w:rsidR="00F71CF7" w:rsidRPr="00DB1C3D" w:rsidRDefault="00F71CF7" w:rsidP="00F71CF7">
      <w:pPr>
        <w:ind w:left="0" w:hanging="2"/>
        <w:jc w:val="both"/>
        <w:rPr>
          <w:szCs w:val="20"/>
        </w:rPr>
      </w:pPr>
      <w:r w:rsidRPr="00DB1C3D">
        <w:rPr>
          <w:szCs w:val="20"/>
        </w:rPr>
        <w:t xml:space="preserve">The CSIP serves as a guiding document for local climate action in Prizren. It includes 74 measures/interventions for reduction of GHG emissions in sectors of energy, waste </w:t>
      </w:r>
      <w:r w:rsidRPr="00DB1C3D">
        <w:rPr>
          <w:szCs w:val="20"/>
        </w:rPr>
        <w:lastRenderedPageBreak/>
        <w:t xml:space="preserve">management, </w:t>
      </w:r>
      <w:proofErr w:type="gramStart"/>
      <w:r w:rsidRPr="00DB1C3D">
        <w:rPr>
          <w:szCs w:val="20"/>
        </w:rPr>
        <w:t>transport</w:t>
      </w:r>
      <w:proofErr w:type="gramEnd"/>
      <w:r w:rsidRPr="00DB1C3D">
        <w:rPr>
          <w:szCs w:val="20"/>
        </w:rPr>
        <w:t xml:space="preserve"> and public services. It incorporates priority needs of men, women and marginalised groups based on findings of the climate change gender baseline study. The CSIP is aligned with Prizren Municipality Development Plan 2013 -2025 and relevant laws, strategies, plans, as well as key policy papers at central and local levels.  </w:t>
      </w:r>
    </w:p>
    <w:p w14:paraId="3B68288F" w14:textId="77777777" w:rsidR="00F71CF7" w:rsidRPr="00DB1C3D" w:rsidRDefault="00F71CF7" w:rsidP="00F71CF7">
      <w:pPr>
        <w:ind w:left="0" w:hanging="2"/>
        <w:jc w:val="both"/>
        <w:rPr>
          <w:szCs w:val="20"/>
        </w:rPr>
      </w:pPr>
      <w:r w:rsidRPr="00DB1C3D">
        <w:rPr>
          <w:szCs w:val="20"/>
        </w:rPr>
        <w:t xml:space="preserve"> </w:t>
      </w:r>
    </w:p>
    <w:p w14:paraId="25E8C4B3" w14:textId="0FC133DC" w:rsidR="00F71CF7" w:rsidRPr="00DB1C3D" w:rsidRDefault="00F71CF7" w:rsidP="00F71CF7">
      <w:pPr>
        <w:ind w:left="0" w:hanging="2"/>
        <w:jc w:val="both"/>
        <w:rPr>
          <w:szCs w:val="20"/>
        </w:rPr>
      </w:pPr>
      <w:r w:rsidRPr="00DB1C3D">
        <w:rPr>
          <w:szCs w:val="20"/>
        </w:rPr>
        <w:t>The project successfully demonstrated the GHG reduction opportunities at local level, through the implementation of innovative pilot urban NAMA interventions. The Municipality Building of Prizren will have up to 30% of its energy needs met through a solar power system, which will result in a total of 2,000 tons of GHG emissions reduced per year. Smart urban solutions piloted through the project provide GHG reduction opportunities.</w:t>
      </w:r>
      <w:r w:rsidR="00DB1C3D">
        <w:rPr>
          <w:szCs w:val="20"/>
        </w:rPr>
        <w:t xml:space="preserve"> </w:t>
      </w:r>
      <w:r w:rsidRPr="00DB1C3D">
        <w:rPr>
          <w:szCs w:val="20"/>
        </w:rPr>
        <w:t>The modules enable better public services for residents, such as smart public transport, greening of the city, creating pedestrian paths with special attention to those who are visually impaired, creating public charging stations for electrical cars, electrical bikes, but also for charging wheelchairs. All modules aim to promote</w:t>
      </w:r>
      <w:r w:rsidR="00DB1C3D">
        <w:rPr>
          <w:szCs w:val="20"/>
        </w:rPr>
        <w:t xml:space="preserve"> </w:t>
      </w:r>
      <w:r w:rsidRPr="00DB1C3D">
        <w:rPr>
          <w:szCs w:val="20"/>
        </w:rPr>
        <w:t>GHG reduction through increasing the use of renewable energy sources, smart transport, and increased awareness on the impact of green urban spaces in city microclimates, climate change, and air quality</w:t>
      </w:r>
    </w:p>
    <w:p w14:paraId="6DCEDD31" w14:textId="77777777" w:rsidR="00F71CF7" w:rsidRPr="00DB1C3D" w:rsidRDefault="00F71CF7" w:rsidP="00F71CF7">
      <w:pPr>
        <w:ind w:left="0" w:hanging="2"/>
        <w:jc w:val="both"/>
        <w:rPr>
          <w:szCs w:val="20"/>
        </w:rPr>
      </w:pPr>
    </w:p>
    <w:p w14:paraId="60D204FA" w14:textId="1F56F001" w:rsidR="00F71CF7" w:rsidRDefault="00F71CF7" w:rsidP="00F71CF7">
      <w:pPr>
        <w:ind w:left="0" w:hanging="2"/>
        <w:jc w:val="both"/>
        <w:rPr>
          <w:color w:val="881798"/>
          <w:szCs w:val="20"/>
          <w:u w:val="single"/>
        </w:rPr>
      </w:pPr>
      <w:r w:rsidRPr="00DB1C3D">
        <w:rPr>
          <w:szCs w:val="20"/>
        </w:rPr>
        <w:t xml:space="preserve">The success of the Urban NAMAs Project has demonstrated an effective model for evidence-based, informed, inclusive, and action-driven path towards climate resilience for cities. As such, UNDP in partnership with ADA and the Municipalities of Prizren and Suharekë/Suva Reka will use the learnings from the Urban NAMAs in the follow-up collaboration. </w:t>
      </w:r>
    </w:p>
    <w:p w14:paraId="04739E8F" w14:textId="77777777" w:rsidR="00F71CF7" w:rsidRDefault="00F71CF7" w:rsidP="00F71CF7">
      <w:pPr>
        <w:ind w:left="0" w:hanging="2"/>
        <w:jc w:val="both"/>
        <w:rPr>
          <w:color w:val="881798"/>
          <w:szCs w:val="20"/>
          <w:u w:val="single"/>
        </w:rPr>
      </w:pPr>
    </w:p>
    <w:p w14:paraId="7DD8ABFF" w14:textId="01A76DAD" w:rsidR="00CB0415" w:rsidRDefault="0CFEBCA9">
      <w:pPr>
        <w:pStyle w:val="Heading2"/>
        <w:keepLines w:val="0"/>
        <w:numPr>
          <w:ilvl w:val="1"/>
          <w:numId w:val="7"/>
        </w:numPr>
        <w:tabs>
          <w:tab w:val="left" w:pos="540"/>
        </w:tabs>
        <w:spacing w:before="240" w:after="60"/>
        <w:ind w:left="0" w:hanging="2"/>
        <w:jc w:val="both"/>
        <w:rPr>
          <w:sz w:val="24"/>
          <w:szCs w:val="24"/>
        </w:rPr>
      </w:pPr>
      <w:r w:rsidRPr="74B0DB2D">
        <w:rPr>
          <w:sz w:val="24"/>
          <w:szCs w:val="24"/>
        </w:rPr>
        <w:t>Characteristics of the intervention environment</w:t>
      </w:r>
    </w:p>
    <w:p w14:paraId="19FCF031" w14:textId="5950D91A" w:rsidR="61ED6C91" w:rsidRDefault="422A51CC" w:rsidP="008105EA">
      <w:pPr>
        <w:ind w:left="0" w:hanging="2"/>
        <w:jc w:val="both"/>
      </w:pPr>
      <w:r>
        <w:t>Kosovo faces deep political, social, economic, environmental, and financing challenges which COVID-19 have further exacerbated. The fragile economy was shaken by the pandemic with a negative 8.8%</w:t>
      </w:r>
      <w:r w:rsidR="008276B6">
        <w:rPr>
          <w:vertAlign w:val="superscript"/>
        </w:rPr>
        <w:footnoteReference w:id="9"/>
      </w:r>
      <w:r>
        <w:t xml:space="preserve"> growth rate for 2020 and with hindered exports, financial inflows, decreased private consumption and investments. The unemployment rate in 2020 has shown an increasing trend, in the </w:t>
      </w:r>
      <w:r w:rsidR="61BB574B">
        <w:t>fourth</w:t>
      </w:r>
      <w:r>
        <w:t xml:space="preserve"> quarter of 2020, the unemployment rate increased to </w:t>
      </w:r>
      <w:r w:rsidR="68348677">
        <w:t>27.0</w:t>
      </w:r>
      <w:r>
        <w:t>%, compared with 25.7% for 2019.</w:t>
      </w:r>
      <w:r w:rsidR="008276B6">
        <w:rPr>
          <w:vertAlign w:val="superscript"/>
        </w:rPr>
        <w:footnoteReference w:id="10"/>
      </w:r>
      <w:r>
        <w:t xml:space="preserve"> The trend is especially negative among already vulnerable women and youth</w:t>
      </w:r>
      <w:r w:rsidR="0A0A2E72">
        <w:t>, whereby the unemployment among women is 33.5% (compared to 2</w:t>
      </w:r>
      <w:r w:rsidR="6322B11C">
        <w:t>4.3% among men) and 19.9% among youth (age 15-24)</w:t>
      </w:r>
      <w:r>
        <w:t>.</w:t>
      </w:r>
      <w:r w:rsidR="008276B6">
        <w:rPr>
          <w:vertAlign w:val="superscript"/>
        </w:rPr>
        <w:footnoteReference w:id="11"/>
      </w:r>
      <w:r>
        <w:rPr>
          <w:vertAlign w:val="superscript"/>
        </w:rPr>
        <w:t xml:space="preserve"> </w:t>
      </w:r>
      <w:r w:rsidR="6A28ADD7">
        <w:t xml:space="preserve">Of a big concern is also the high inactivity rate </w:t>
      </w:r>
      <w:r w:rsidR="1B4D460A">
        <w:t>of 58.7%, and especially among w</w:t>
      </w:r>
      <w:r w:rsidR="6A28ADD7">
        <w:t xml:space="preserve">omen </w:t>
      </w:r>
      <w:r w:rsidR="21C7F2AC">
        <w:t xml:space="preserve">with </w:t>
      </w:r>
      <w:r w:rsidR="6A28ADD7">
        <w:t xml:space="preserve">76.2 % </w:t>
      </w:r>
      <w:r w:rsidR="068FB349">
        <w:t>(</w:t>
      </w:r>
      <w:r w:rsidR="6A28ADD7">
        <w:t xml:space="preserve">compared to men </w:t>
      </w:r>
      <w:r w:rsidR="7AB53F43">
        <w:t>at 40.9%</w:t>
      </w:r>
      <w:r w:rsidR="475B88A6">
        <w:t>)</w:t>
      </w:r>
      <w:r w:rsidR="5212C188">
        <w:t>.</w:t>
      </w:r>
      <w:r w:rsidR="61ED6C91" w:rsidRPr="198C179B">
        <w:rPr>
          <w:rStyle w:val="FootnoteReference"/>
        </w:rPr>
        <w:footnoteReference w:id="12"/>
      </w:r>
      <w:r w:rsidR="2075CB5F">
        <w:t xml:space="preserve"> </w:t>
      </w:r>
      <w:r w:rsidR="2075CB5F" w:rsidRPr="00DB1C3D">
        <w:t xml:space="preserve">The situation is worse </w:t>
      </w:r>
      <w:r w:rsidR="1F3862B9" w:rsidRPr="00DB1C3D">
        <w:t>a</w:t>
      </w:r>
      <w:r w:rsidR="2075CB5F" w:rsidRPr="00DB1C3D">
        <w:t xml:space="preserve">mong the socially excluded </w:t>
      </w:r>
      <w:r w:rsidR="1F3862B9" w:rsidRPr="00DB1C3D">
        <w:t>groups</w:t>
      </w:r>
      <w:r w:rsidR="4C015FA0">
        <w:t>, although there are limitations in data</w:t>
      </w:r>
      <w:r w:rsidR="26FEE763">
        <w:t>.</w:t>
      </w:r>
    </w:p>
    <w:p w14:paraId="7E70D0BF" w14:textId="3F5F80E4" w:rsidR="198C179B" w:rsidRDefault="198C179B" w:rsidP="198C179B">
      <w:pPr>
        <w:ind w:left="0" w:hanging="2"/>
        <w:jc w:val="both"/>
      </w:pPr>
    </w:p>
    <w:p w14:paraId="1E569620" w14:textId="75C4AF67" w:rsidR="008A6ECF" w:rsidRDefault="1718629B" w:rsidP="008A6ECF">
      <w:pPr>
        <w:ind w:left="0" w:hanging="2"/>
        <w:jc w:val="both"/>
        <w:rPr>
          <w:rStyle w:val="normaltextrun"/>
          <w:rFonts w:ascii="Calibri" w:hAnsi="Calibri" w:cs="Calibri"/>
          <w:color w:val="000000"/>
          <w:shd w:val="clear" w:color="auto" w:fill="FFFFFF"/>
        </w:rPr>
      </w:pPr>
      <w:r>
        <w:t xml:space="preserve">At the same time, Kosovo is struggling with severe environmental challenges. The population is exposed to increasing effects of climate change, to a large extent unaddressed. </w:t>
      </w:r>
      <w:r w:rsidR="6DA49B10">
        <w:t>O</w:t>
      </w:r>
      <w:r>
        <w:t xml:space="preserve">utdated energy production technologies, polluting industrial processes, </w:t>
      </w:r>
      <w:r w:rsidR="6582C66C">
        <w:t xml:space="preserve">and </w:t>
      </w:r>
      <w:r>
        <w:t>weak waste management systems</w:t>
      </w:r>
      <w:r w:rsidR="4CF70DA9">
        <w:t xml:space="preserve"> are utilized – leading to</w:t>
      </w:r>
      <w:r>
        <w:t xml:space="preserve"> high levels of air pollution, unsustainable use of natural </w:t>
      </w:r>
      <w:r w:rsidRPr="00CB5D03">
        <w:t xml:space="preserve">resources, dispersed settlements, </w:t>
      </w:r>
      <w:r w:rsidR="2805A764" w:rsidRPr="00CB5D03">
        <w:t>inadequate</w:t>
      </w:r>
      <w:r w:rsidRPr="00CB5D03">
        <w:t xml:space="preserve"> heating systems and heavy traffic</w:t>
      </w:r>
      <w:r w:rsidR="00D70FE9">
        <w:t xml:space="preserve"> – influencing differently women and men largely due to their gender-differentiated relative powers, roles and responsibilities at the household and community levels</w:t>
      </w:r>
      <w:r w:rsidR="00D70FE9">
        <w:rPr>
          <w:rStyle w:val="FootnoteReference"/>
        </w:rPr>
        <w:footnoteReference w:id="13"/>
      </w:r>
      <w:r w:rsidRPr="00CB5D03">
        <w:t xml:space="preserve">. </w:t>
      </w:r>
      <w:r w:rsidR="008A6ECF" w:rsidRPr="00CB5D03">
        <w:rPr>
          <w:rStyle w:val="normaltextrun"/>
          <w:color w:val="000000"/>
          <w:shd w:val="clear" w:color="auto" w:fill="FFFFFF"/>
        </w:rPr>
        <w:t>Data disaggregated by gender on the death toll from environmental pollution is not available in Kosovo, but international research indicates that due to social, cultural, and economic factors, women</w:t>
      </w:r>
      <w:r w:rsidR="00F77CC3">
        <w:rPr>
          <w:rStyle w:val="normaltextrun"/>
          <w:color w:val="000000"/>
          <w:shd w:val="clear" w:color="auto" w:fill="FFFFFF"/>
        </w:rPr>
        <w:t xml:space="preserve"> and other disadvantaged groups</w:t>
      </w:r>
      <w:r w:rsidR="008A6ECF" w:rsidRPr="00CB5D03">
        <w:rPr>
          <w:rStyle w:val="normaltextrun"/>
          <w:color w:val="000000"/>
          <w:shd w:val="clear" w:color="auto" w:fill="FFFFFF"/>
        </w:rPr>
        <w:t xml:space="preserve"> are more vulnerable to the negative effects of environmental pollution and weak waste management systems.</w:t>
      </w:r>
      <w:r w:rsidR="008A6ECF">
        <w:rPr>
          <w:rStyle w:val="normaltextrun"/>
          <w:rFonts w:ascii="Calibri" w:hAnsi="Calibri" w:cs="Calibri"/>
          <w:color w:val="000000"/>
          <w:shd w:val="clear" w:color="auto" w:fill="FFFFFF"/>
        </w:rPr>
        <w:t xml:space="preserve"> </w:t>
      </w:r>
    </w:p>
    <w:p w14:paraId="3D4D323A" w14:textId="77777777" w:rsidR="00E61F57" w:rsidRDefault="00E61F57" w:rsidP="008A6ECF">
      <w:pPr>
        <w:ind w:left="0" w:hanging="2"/>
        <w:jc w:val="both"/>
        <w:rPr>
          <w:rStyle w:val="normaltextrun"/>
          <w:rFonts w:ascii="Calibri" w:hAnsi="Calibri" w:cs="Calibri"/>
          <w:color w:val="000000"/>
          <w:shd w:val="clear" w:color="auto" w:fill="FFFFFF"/>
        </w:rPr>
      </w:pPr>
    </w:p>
    <w:p w14:paraId="6F1802A5" w14:textId="2AA653B3" w:rsidR="00CB0415" w:rsidRDefault="1718629B" w:rsidP="00CB5D03">
      <w:pPr>
        <w:pBdr>
          <w:top w:val="nil"/>
          <w:left w:val="nil"/>
          <w:bottom w:val="nil"/>
          <w:right w:val="nil"/>
          <w:between w:val="nil"/>
        </w:pBdr>
        <w:tabs>
          <w:tab w:val="left" w:pos="540"/>
        </w:tabs>
        <w:spacing w:after="120" w:line="276" w:lineRule="auto"/>
        <w:ind w:left="-2" w:firstLineChars="0" w:firstLine="0"/>
        <w:jc w:val="both"/>
      </w:pPr>
      <w:r>
        <w:lastRenderedPageBreak/>
        <w:t>Institutions have limited financial resources and capacities to cope with these complex challenges.</w:t>
      </w:r>
    </w:p>
    <w:p w14:paraId="072A71C0" w14:textId="1589F7AF" w:rsidR="00CB0415" w:rsidRDefault="4B237F1D">
      <w:pPr>
        <w:pBdr>
          <w:top w:val="nil"/>
          <w:left w:val="nil"/>
          <w:bottom w:val="nil"/>
          <w:right w:val="nil"/>
          <w:between w:val="nil"/>
        </w:pBdr>
        <w:tabs>
          <w:tab w:val="left" w:pos="540"/>
        </w:tabs>
        <w:spacing w:after="120" w:line="276" w:lineRule="auto"/>
        <w:ind w:left="0" w:hanging="2"/>
        <w:jc w:val="both"/>
      </w:pPr>
      <w:r>
        <w:t xml:space="preserve">This project will promote sustainable development and climate </w:t>
      </w:r>
      <w:r w:rsidR="07FDF920">
        <w:t xml:space="preserve">action </w:t>
      </w:r>
      <w:r>
        <w:t>of the rural and urban populations through a comprehensive</w:t>
      </w:r>
      <w:r w:rsidR="7CCE9562">
        <w:t>,</w:t>
      </w:r>
      <w:r>
        <w:t xml:space="preserve"> cross-sectoral</w:t>
      </w:r>
      <w:r w:rsidR="7CCE9562">
        <w:t>, and gender-sensitive</w:t>
      </w:r>
      <w:r>
        <w:t xml:space="preserve"> approach that will address both economic and climate change challenges at </w:t>
      </w:r>
      <w:r w:rsidR="3A2E0BC0">
        <w:t xml:space="preserve">the </w:t>
      </w:r>
      <w:r>
        <w:t>local level. This will also contribute to the upcoming Strategy for Agriculture and Rural Development in Kosovo and the Measure 101 which has foreseen addressing climate change through renewable energy as one of the important factors towards rural and agricultural development.</w:t>
      </w:r>
      <w:r w:rsidR="008276B6">
        <w:rPr>
          <w:vertAlign w:val="superscript"/>
        </w:rPr>
        <w:footnoteReference w:id="14"/>
      </w:r>
    </w:p>
    <w:p w14:paraId="65596760" w14:textId="367D9DDD" w:rsidR="00CB0415" w:rsidRPr="00AA740F" w:rsidRDefault="132BF2E7" w:rsidP="00AA740F">
      <w:pPr>
        <w:spacing w:before="240" w:after="120" w:line="276" w:lineRule="auto"/>
        <w:ind w:leftChars="0" w:left="0" w:firstLineChars="0" w:firstLine="0"/>
        <w:jc w:val="both"/>
        <w:rPr>
          <w:color w:val="000000" w:themeColor="text1"/>
        </w:rPr>
      </w:pPr>
      <w:r w:rsidRPr="198C179B">
        <w:rPr>
          <w:color w:val="000000" w:themeColor="text1"/>
        </w:rPr>
        <w:t>This project will target 2 municipalities,</w:t>
      </w:r>
      <w:r w:rsidR="00AF7067">
        <w:rPr>
          <w:color w:val="000000" w:themeColor="text1"/>
        </w:rPr>
        <w:t xml:space="preserve"> </w:t>
      </w:r>
      <w:r w:rsidRPr="198C179B">
        <w:rPr>
          <w:color w:val="000000" w:themeColor="text1"/>
        </w:rPr>
        <w:t>P</w:t>
      </w:r>
      <w:r>
        <w:t>rizren and Suharekë/Suva Reka</w:t>
      </w:r>
      <w:r w:rsidR="00DB1C3D">
        <w:t>.</w:t>
      </w:r>
      <w:r w:rsidRPr="198C179B">
        <w:rPr>
          <w:color w:val="000000" w:themeColor="text1"/>
        </w:rPr>
        <w:t xml:space="preserve"> In the Municipality of Prizren, the second-largest city in Kosovo, 53% of inhabitants live in the urban area. The local economic activity is mainly based on agriculture, trade, tourism, construction, and food processing, and the municipality is one of leading municipalities from the perspective of economic activity.</w:t>
      </w:r>
      <w:r w:rsidR="008276B6" w:rsidRPr="1E189F2A">
        <w:rPr>
          <w:color w:val="000000" w:themeColor="text1"/>
          <w:vertAlign w:val="superscript"/>
        </w:rPr>
        <w:footnoteReference w:id="15"/>
      </w:r>
      <w:r w:rsidRPr="198C179B">
        <w:rPr>
          <w:color w:val="000000" w:themeColor="text1"/>
        </w:rPr>
        <w:t xml:space="preserve">  In Suharekë/Suva Reka, only 17% of the inhabitants live in the urban area and the economy is predominantly based on rural agriculture, the processing of rubber and garment, production of beverages and other types of manufacturing. </w:t>
      </w:r>
      <w:r w:rsidR="38A4E1F4" w:rsidRPr="198C179B">
        <w:rPr>
          <w:color w:val="000000" w:themeColor="text1"/>
        </w:rPr>
        <w:t xml:space="preserve">While there is no </w:t>
      </w:r>
      <w:r w:rsidR="38A4E1F4" w:rsidRPr="00EA2676">
        <w:rPr>
          <w:color w:val="000000" w:themeColor="text1"/>
        </w:rPr>
        <w:t>specific data per municipality, Kosovo</w:t>
      </w:r>
      <w:r w:rsidR="00F77CC3">
        <w:rPr>
          <w:color w:val="000000" w:themeColor="text1"/>
        </w:rPr>
        <w:t>-</w:t>
      </w:r>
      <w:r w:rsidR="38A4E1F4" w:rsidRPr="00EA2676">
        <w:rPr>
          <w:color w:val="000000" w:themeColor="text1"/>
        </w:rPr>
        <w:t xml:space="preserve">wide </w:t>
      </w:r>
      <w:r w:rsidR="00F80022">
        <w:rPr>
          <w:color w:val="000000" w:themeColor="text1"/>
        </w:rPr>
        <w:t>w</w:t>
      </w:r>
      <w:r w:rsidR="6B00CC7F" w:rsidRPr="00AA740F">
        <w:rPr>
          <w:color w:val="000000" w:themeColor="text1"/>
        </w:rPr>
        <w:t>omen in the Kosovo economy represent only 10 percent of entrepreneurs or business owners, for business</w:t>
      </w:r>
      <w:r w:rsidR="00366850">
        <w:rPr>
          <w:color w:val="000000" w:themeColor="text1"/>
        </w:rPr>
        <w:t>es</w:t>
      </w:r>
      <w:r w:rsidR="6B00CC7F" w:rsidRPr="00AA740F">
        <w:rPr>
          <w:color w:val="000000" w:themeColor="text1"/>
        </w:rPr>
        <w:t xml:space="preserve"> that are usually micro or small</w:t>
      </w:r>
      <w:r w:rsidR="53DF6BC1" w:rsidRPr="3AA64252">
        <w:rPr>
          <w:rStyle w:val="FootnoteReference"/>
          <w:rFonts w:eastAsia="Candara"/>
        </w:rPr>
        <w:footnoteReference w:id="16"/>
      </w:r>
      <w:r w:rsidR="2C2B0095" w:rsidRPr="00EA2676">
        <w:rPr>
          <w:color w:val="000000" w:themeColor="text1"/>
        </w:rPr>
        <w:t xml:space="preserve">. </w:t>
      </w:r>
      <w:r w:rsidR="25C46A31" w:rsidRPr="00EA2676">
        <w:rPr>
          <w:color w:val="000000" w:themeColor="text1"/>
        </w:rPr>
        <w:t>Wo</w:t>
      </w:r>
      <w:r w:rsidR="25C46A31" w:rsidRPr="00AA740F">
        <w:rPr>
          <w:color w:val="000000" w:themeColor="text1"/>
        </w:rPr>
        <w:t>men-owned businesses are predominantly oriented in services and trade sectors, and to a lesser extend production sectors, a distribution which is quite different than for men-owned businesses</w:t>
      </w:r>
      <w:r w:rsidR="0B7D732E" w:rsidRPr="00EA2676">
        <w:rPr>
          <w:color w:val="000000" w:themeColor="text1"/>
        </w:rPr>
        <w:t xml:space="preserve">. </w:t>
      </w:r>
      <w:r w:rsidR="25C46A31" w:rsidRPr="00AA740F">
        <w:rPr>
          <w:color w:val="000000" w:themeColor="text1"/>
        </w:rPr>
        <w:t>In terms of the economic activity women are mainly engaged in the business of hairdressing and other beauty treatments, with 29 percent. Second in order is the retail sale of clothing in specialized stores, with around 11 percent; third is the manufacture of wearing apparel, with around 9 percent; and fourth is the retail sale of textiles in specialized stores, with roughly 9 percent as well. The businesses owned by women largely operate in stagnant subsectors, such as hairdressing and retail, which have little to no expansion</w:t>
      </w:r>
      <w:r w:rsidR="53DF6BC1" w:rsidRPr="00EA2676">
        <w:rPr>
          <w:rStyle w:val="FootnoteReference"/>
          <w:color w:val="000000" w:themeColor="text1"/>
        </w:rPr>
        <w:footnoteReference w:id="17"/>
      </w:r>
      <w:r w:rsidR="00685503">
        <w:rPr>
          <w:color w:val="000000" w:themeColor="text1"/>
        </w:rPr>
        <w:t>. The region of Prizren</w:t>
      </w:r>
      <w:r w:rsidR="00067438">
        <w:rPr>
          <w:color w:val="000000" w:themeColor="text1"/>
        </w:rPr>
        <w:t xml:space="preserve"> is the second </w:t>
      </w:r>
      <w:r w:rsidR="00D10978">
        <w:rPr>
          <w:color w:val="000000" w:themeColor="text1"/>
        </w:rPr>
        <w:t xml:space="preserve">region with the highest percentage of </w:t>
      </w:r>
      <w:r w:rsidR="00A038B4">
        <w:rPr>
          <w:color w:val="000000" w:themeColor="text1"/>
        </w:rPr>
        <w:t xml:space="preserve">women-owned </w:t>
      </w:r>
      <w:r w:rsidR="00D10978" w:rsidRPr="009A7400">
        <w:rPr>
          <w:color w:val="000000" w:themeColor="text1"/>
        </w:rPr>
        <w:t>businesses</w:t>
      </w:r>
      <w:r w:rsidR="009A7400" w:rsidRPr="00AA740F">
        <w:rPr>
          <w:vertAlign w:val="superscript"/>
        </w:rPr>
        <w:footnoteReference w:id="18"/>
      </w:r>
      <w:r w:rsidR="00366850" w:rsidRPr="009A7400">
        <w:rPr>
          <w:color w:val="000000" w:themeColor="text1"/>
        </w:rPr>
        <w:t>, which</w:t>
      </w:r>
      <w:r w:rsidR="00366850" w:rsidRPr="3AA64252">
        <w:rPr>
          <w:color w:val="000000" w:themeColor="text1"/>
        </w:rPr>
        <w:t xml:space="preserve"> can be considered </w:t>
      </w:r>
      <w:r w:rsidR="009A7400">
        <w:rPr>
          <w:color w:val="000000" w:themeColor="text1"/>
        </w:rPr>
        <w:t xml:space="preserve">as </w:t>
      </w:r>
      <w:r w:rsidR="00366850" w:rsidRPr="3AA64252">
        <w:rPr>
          <w:color w:val="000000" w:themeColor="text1"/>
        </w:rPr>
        <w:t xml:space="preserve">an opportunity </w:t>
      </w:r>
      <w:r w:rsidR="00707537" w:rsidRPr="3AA64252">
        <w:rPr>
          <w:color w:val="000000" w:themeColor="text1"/>
        </w:rPr>
        <w:t xml:space="preserve">for cooperation </w:t>
      </w:r>
      <w:r w:rsidR="00366850" w:rsidRPr="3AA64252">
        <w:rPr>
          <w:color w:val="000000" w:themeColor="text1"/>
        </w:rPr>
        <w:t xml:space="preserve">as well as </w:t>
      </w:r>
      <w:r w:rsidR="00237021" w:rsidRPr="3AA64252">
        <w:rPr>
          <w:color w:val="000000" w:themeColor="text1"/>
        </w:rPr>
        <w:t xml:space="preserve">a </w:t>
      </w:r>
      <w:r w:rsidR="00C94004" w:rsidRPr="3AA64252">
        <w:rPr>
          <w:color w:val="000000" w:themeColor="text1"/>
        </w:rPr>
        <w:t>good basis to have a strong representation and participation of women entrepreneurs in the project</w:t>
      </w:r>
      <w:r w:rsidR="00610585" w:rsidRPr="3AA64252">
        <w:rPr>
          <w:color w:val="000000" w:themeColor="text1"/>
        </w:rPr>
        <w:t>.</w:t>
      </w:r>
    </w:p>
    <w:p w14:paraId="025A8555" w14:textId="58F69C64" w:rsidR="00CB0415" w:rsidRPr="00AA740F" w:rsidRDefault="4BC03BED" w:rsidP="198C179B">
      <w:pPr>
        <w:spacing w:before="240" w:after="120" w:line="276" w:lineRule="auto"/>
        <w:ind w:left="0" w:hanging="2"/>
        <w:jc w:val="both"/>
        <w:rPr>
          <w:color w:val="000000"/>
        </w:rPr>
      </w:pPr>
      <w:r>
        <w:t>In both municipalities</w:t>
      </w:r>
      <w:r w:rsidR="2C478512">
        <w:t>,</w:t>
      </w:r>
      <w:r w:rsidR="2C478512" w:rsidRPr="00456B18">
        <w:t xml:space="preserve"> </w:t>
      </w:r>
      <w:r>
        <w:t xml:space="preserve">capacities on data collection and development of the GHG emission inventories are needed for mapping, </w:t>
      </w:r>
      <w:proofErr w:type="gramStart"/>
      <w:r>
        <w:t>tracking</w:t>
      </w:r>
      <w:proofErr w:type="gramEnd"/>
      <w:r>
        <w:t xml:space="preserve"> and monitoring</w:t>
      </w:r>
      <w:r w:rsidR="00DB1C3D">
        <w:t xml:space="preserve"> are required</w:t>
      </w:r>
      <w:r>
        <w:t xml:space="preserve">. </w:t>
      </w:r>
      <w:r w:rsidR="06425E75">
        <w:t>Capacities and know-how are particularly needed for the collection and usage of gender-disaggregated data related to environment and pollution</w:t>
      </w:r>
      <w:r w:rsidR="3E544FEF">
        <w:t xml:space="preserve">, especially in </w:t>
      </w:r>
      <w:r w:rsidR="428B973B">
        <w:t>understanding</w:t>
      </w:r>
      <w:r w:rsidR="3E544FEF">
        <w:t xml:space="preserve"> gender-based vulnerabilit</w:t>
      </w:r>
      <w:r w:rsidR="428B973B">
        <w:t>y</w:t>
      </w:r>
      <w:r w:rsidR="6391338D">
        <w:t xml:space="preserve">, </w:t>
      </w:r>
      <w:r w:rsidR="5B84BF37">
        <w:t>inequality,</w:t>
      </w:r>
      <w:r w:rsidR="6391338D">
        <w:t xml:space="preserve"> and poverty</w:t>
      </w:r>
      <w:r w:rsidR="6859B734">
        <w:t xml:space="preserve">, in addition to understanding disadvantages </w:t>
      </w:r>
      <w:r w:rsidR="42B2494D" w:rsidRPr="00DB1C3D">
        <w:t>of other socially excluded groups</w:t>
      </w:r>
      <w:r w:rsidR="06425E75">
        <w:t xml:space="preserve">. </w:t>
      </w:r>
      <w:r>
        <w:t>These are all key steps in enabling municipalities to identify paths for sustainable local development. Furthermore, both municipalities face challenges to the practical implementation of the Municipal Development Plans (MDPs) targets such as the conservation of biodiversity, natural habitats and the implementation of district heating and wastewater treatment.</w:t>
      </w:r>
      <w:r w:rsidR="008276B6">
        <w:rPr>
          <w:vertAlign w:val="superscript"/>
        </w:rPr>
        <w:footnoteReference w:id="19"/>
      </w:r>
    </w:p>
    <w:p w14:paraId="65B9B24B" w14:textId="77777777" w:rsidR="00CB0415" w:rsidRDefault="0CFEBCA9">
      <w:pPr>
        <w:pStyle w:val="Heading2"/>
        <w:keepLines w:val="0"/>
        <w:numPr>
          <w:ilvl w:val="1"/>
          <w:numId w:val="7"/>
        </w:numPr>
        <w:tabs>
          <w:tab w:val="left" w:pos="540"/>
        </w:tabs>
        <w:spacing w:before="240" w:after="60"/>
        <w:ind w:left="0" w:hanging="2"/>
        <w:jc w:val="both"/>
        <w:rPr>
          <w:sz w:val="24"/>
          <w:szCs w:val="24"/>
        </w:rPr>
      </w:pPr>
      <w:r w:rsidRPr="74B0DB2D">
        <w:rPr>
          <w:sz w:val="24"/>
          <w:szCs w:val="24"/>
        </w:rPr>
        <w:lastRenderedPageBreak/>
        <w:t>Harmonization</w:t>
      </w:r>
    </w:p>
    <w:p w14:paraId="4D097F4D" w14:textId="0890CE0A" w:rsidR="00CB0415" w:rsidRDefault="008276B6" w:rsidP="00F71CF7">
      <w:pPr>
        <w:pBdr>
          <w:top w:val="nil"/>
          <w:left w:val="nil"/>
          <w:bottom w:val="nil"/>
          <w:right w:val="nil"/>
          <w:between w:val="nil"/>
        </w:pBdr>
        <w:tabs>
          <w:tab w:val="left" w:pos="540"/>
        </w:tabs>
        <w:spacing w:after="120" w:line="276" w:lineRule="auto"/>
        <w:ind w:left="0" w:hanging="2"/>
        <w:jc w:val="both"/>
      </w:pPr>
      <w:r>
        <w:t xml:space="preserve">Relevant institutions at central and local level will be engaged. At the central level, the Ministry of Agriculture, Forestry and Rural Development (MAFRD) is responsible for the development and implementation of Agriculture and Rural Development national policies. The Ministry of </w:t>
      </w:r>
      <w:r w:rsidR="00622EC2">
        <w:t xml:space="preserve">Environment, Spatial </w:t>
      </w:r>
      <w:proofErr w:type="gramStart"/>
      <w:r w:rsidR="00622EC2">
        <w:t>Planning</w:t>
      </w:r>
      <w:proofErr w:type="gramEnd"/>
      <w:r w:rsidR="00622EC2">
        <w:t xml:space="preserve"> and </w:t>
      </w:r>
      <w:r>
        <w:t>Infrastructure (M</w:t>
      </w:r>
      <w:r w:rsidR="00622EC2">
        <w:t>ESP</w:t>
      </w:r>
      <w:r>
        <w:t>I) is the ministry responsible for leading the environmental management and protection, and the Ministry of Economy (</w:t>
      </w:r>
      <w:proofErr w:type="spellStart"/>
      <w:r>
        <w:t>MoE</w:t>
      </w:r>
      <w:proofErr w:type="spellEnd"/>
      <w:r>
        <w:t>) leads energy policy.</w:t>
      </w:r>
      <w:r w:rsidR="001D420A">
        <w:t xml:space="preserve"> </w:t>
      </w:r>
      <w:r w:rsidR="00622EC2">
        <w:t>T</w:t>
      </w:r>
      <w:r>
        <w:t>he Municipal Administrations of Prizren and Suharekë/SuvaReka are the key local level governance actors. Ot</w:t>
      </w:r>
      <w:r>
        <w:rPr>
          <w:color w:val="000000"/>
        </w:rPr>
        <w:t xml:space="preserve">her relevant ministries will also come </w:t>
      </w:r>
      <w:r>
        <w:t>into play</w:t>
      </w:r>
      <w:r>
        <w:rPr>
          <w:color w:val="000000"/>
        </w:rPr>
        <w:t>, including the Ministry of Health (</w:t>
      </w:r>
      <w:r w:rsidR="00CF7BB2">
        <w:rPr>
          <w:color w:val="000000"/>
        </w:rPr>
        <w:t>e</w:t>
      </w:r>
      <w:r>
        <w:rPr>
          <w:color w:val="000000"/>
        </w:rPr>
        <w:t xml:space="preserve">nvironmental </w:t>
      </w:r>
      <w:r w:rsidR="00CF7BB2">
        <w:rPr>
          <w:color w:val="000000"/>
        </w:rPr>
        <w:t>i</w:t>
      </w:r>
      <w:r>
        <w:rPr>
          <w:color w:val="000000"/>
        </w:rPr>
        <w:t xml:space="preserve">mpacts on </w:t>
      </w:r>
      <w:r w:rsidR="00CF7BB2">
        <w:rPr>
          <w:color w:val="000000"/>
        </w:rPr>
        <w:t>h</w:t>
      </w:r>
      <w:r>
        <w:rPr>
          <w:color w:val="000000"/>
        </w:rPr>
        <w:t>ealth)</w:t>
      </w:r>
      <w:r>
        <w:t>.</w:t>
      </w:r>
      <w:r w:rsidR="00D76771">
        <w:t xml:space="preserve"> The Gender Equality Officers of ministries and municipalities mentioned above will be consulted throughout the implementation of the action. </w:t>
      </w:r>
      <w:r w:rsidR="60591348" w:rsidRPr="1A2AAADC">
        <w:rPr>
          <w:color w:val="000000" w:themeColor="text1"/>
        </w:rPr>
        <w:t xml:space="preserve">The </w:t>
      </w:r>
      <w:r w:rsidR="60591348">
        <w:t xml:space="preserve">Municipality of </w:t>
      </w:r>
      <w:r w:rsidR="60591348" w:rsidRPr="1A2AAADC">
        <w:rPr>
          <w:color w:val="000000" w:themeColor="text1"/>
        </w:rPr>
        <w:t xml:space="preserve">Prizren, under the Urban NAMAs project, has become the first municipality in Kosovo to establish the Prizren Green Growth Center (PGGC), </w:t>
      </w:r>
      <w:r w:rsidR="60591348">
        <w:t>the municipal platform equipped to</w:t>
      </w:r>
      <w:r w:rsidR="60591348" w:rsidRPr="1A2AAADC">
        <w:rPr>
          <w:color w:val="000000" w:themeColor="text1"/>
        </w:rPr>
        <w:t xml:space="preserve"> coordinate and support </w:t>
      </w:r>
      <w:r w:rsidR="60591348">
        <w:t>sustainable urban</w:t>
      </w:r>
      <w:r w:rsidR="60591348" w:rsidRPr="1A2AAADC">
        <w:rPr>
          <w:color w:val="000000" w:themeColor="text1"/>
        </w:rPr>
        <w:t xml:space="preserve"> development. </w:t>
      </w:r>
      <w:r w:rsidR="00F71CF7">
        <w:rPr>
          <w:color w:val="000000" w:themeColor="text1"/>
        </w:rPr>
        <w:t xml:space="preserve">The </w:t>
      </w:r>
      <w:r w:rsidR="00F71CF7" w:rsidRPr="00F71CF7">
        <w:rPr>
          <w:color w:val="000000" w:themeColor="text1"/>
        </w:rPr>
        <w:t>Municipal Green Growth Center of Prizren (MGGCP)</w:t>
      </w:r>
      <w:r w:rsidR="00F71CF7">
        <w:rPr>
          <w:color w:val="000000" w:themeColor="text1"/>
        </w:rPr>
        <w:t xml:space="preserve">, the title to replace PGGC in the future phase due the </w:t>
      </w:r>
      <w:r w:rsidR="00F71CF7" w:rsidRPr="00F71CF7">
        <w:rPr>
          <w:color w:val="000000" w:themeColor="text1"/>
        </w:rPr>
        <w:t>long-term vision of establishing Green Growth Centers across Kosovo</w:t>
      </w:r>
      <w:r w:rsidR="00F71CF7">
        <w:rPr>
          <w:color w:val="000000" w:themeColor="text1"/>
        </w:rPr>
        <w:t xml:space="preserve">, </w:t>
      </w:r>
      <w:r w:rsidR="60591348">
        <w:t>will be key for</w:t>
      </w:r>
      <w:r w:rsidR="60591348" w:rsidRPr="1A2AAADC">
        <w:rPr>
          <w:color w:val="000000" w:themeColor="text1"/>
        </w:rPr>
        <w:t xml:space="preserve"> coordinating </w:t>
      </w:r>
      <w:r w:rsidR="60591348">
        <w:t xml:space="preserve">a multi-stakeholder platform in the new phase. </w:t>
      </w:r>
    </w:p>
    <w:p w14:paraId="006599EC" w14:textId="682AEF05" w:rsidR="00CB0415" w:rsidRDefault="7F29426C">
      <w:pPr>
        <w:pBdr>
          <w:top w:val="nil"/>
          <w:left w:val="nil"/>
          <w:bottom w:val="nil"/>
          <w:right w:val="nil"/>
          <w:between w:val="nil"/>
        </w:pBdr>
        <w:tabs>
          <w:tab w:val="left" w:pos="540"/>
        </w:tabs>
        <w:spacing w:after="120" w:line="276" w:lineRule="auto"/>
        <w:ind w:left="0" w:hanging="2"/>
        <w:jc w:val="both"/>
        <w:rPr>
          <w:color w:val="000000"/>
        </w:rPr>
      </w:pPr>
      <w:r>
        <w:t xml:space="preserve">The Municipality of </w:t>
      </w:r>
      <w:r>
        <w:rPr>
          <w:color w:val="000000"/>
        </w:rPr>
        <w:t xml:space="preserve">Suharekë/Suva Reka is also a </w:t>
      </w:r>
      <w:r>
        <w:t>trailblazer in sustainability. It</w:t>
      </w:r>
      <w:r>
        <w:rPr>
          <w:color w:val="000000"/>
        </w:rPr>
        <w:t xml:space="preserve"> has </w:t>
      </w:r>
      <w:r>
        <w:t>initiated biodiversity conservation</w:t>
      </w:r>
      <w:r>
        <w:rPr>
          <w:color w:val="000000"/>
        </w:rPr>
        <w:t xml:space="preserve"> and </w:t>
      </w:r>
      <w:r>
        <w:t>r</w:t>
      </w:r>
      <w:r>
        <w:rPr>
          <w:color w:val="000000"/>
        </w:rPr>
        <w:t xml:space="preserve">ural </w:t>
      </w:r>
      <w:r>
        <w:t>d</w:t>
      </w:r>
      <w:r>
        <w:rPr>
          <w:color w:val="000000"/>
        </w:rPr>
        <w:t xml:space="preserve">evelopment through </w:t>
      </w:r>
      <w:r>
        <w:t>s</w:t>
      </w:r>
      <w:r>
        <w:rPr>
          <w:color w:val="000000"/>
        </w:rPr>
        <w:t xml:space="preserve">ustainable </w:t>
      </w:r>
      <w:r>
        <w:t>n</w:t>
      </w:r>
      <w:r>
        <w:rPr>
          <w:color w:val="000000"/>
        </w:rPr>
        <w:t xml:space="preserve">atural </w:t>
      </w:r>
      <w:r>
        <w:t>r</w:t>
      </w:r>
      <w:r>
        <w:rPr>
          <w:color w:val="000000"/>
        </w:rPr>
        <w:t xml:space="preserve">esource </w:t>
      </w:r>
      <w:r>
        <w:t>m</w:t>
      </w:r>
      <w:r>
        <w:rPr>
          <w:color w:val="000000"/>
        </w:rPr>
        <w:t xml:space="preserve">anagement with the support from Japan International Cooperation Agency (JICA). </w:t>
      </w:r>
      <w:r>
        <w:t xml:space="preserve">Furthermore, Suharekë/Suva Reka has </w:t>
      </w:r>
      <w:r>
        <w:rPr>
          <w:color w:val="000000"/>
        </w:rPr>
        <w:t>made considerable progress towards establishing a coherent and comprehensive development framework, with Municipal and Urban Development Plans supported by ADA and a Local Development Strategy in place. The</w:t>
      </w:r>
      <w:r>
        <w:t xml:space="preserve"> municipality has</w:t>
      </w:r>
      <w:r>
        <w:rPr>
          <w:color w:val="000000"/>
        </w:rPr>
        <w:t xml:space="preserve"> also approved the Municipal Action Plan on Energy Efficiency 2019-2021, and The Municipal Waste Management Plan 2020. </w:t>
      </w:r>
      <w:r>
        <w:t>B</w:t>
      </w:r>
      <w:r>
        <w:rPr>
          <w:color w:val="000000"/>
        </w:rPr>
        <w:t xml:space="preserve">oth municipalities are included in the </w:t>
      </w:r>
      <w:r>
        <w:t>ADA-funded project on sustainable and inclusive rural economic development (SIRED)</w:t>
      </w:r>
      <w:r w:rsidR="008276B6">
        <w:rPr>
          <w:vertAlign w:val="superscript"/>
        </w:rPr>
        <w:footnoteReference w:id="20"/>
      </w:r>
      <w:r w:rsidR="004E0CFA">
        <w:t xml:space="preserve">. </w:t>
      </w:r>
      <w:r>
        <w:t xml:space="preserve">SIRED is focusing on increasing productivity, </w:t>
      </w:r>
      <w:proofErr w:type="gramStart"/>
      <w:r>
        <w:t>profitability</w:t>
      </w:r>
      <w:proofErr w:type="gramEnd"/>
      <w:r>
        <w:t xml:space="preserve"> and exports while the proposed project aims to find synergies by promoting transition towards cleaner energy and transport and waste-to-energy (including food waste), and thus, holistic rural development. </w:t>
      </w:r>
      <w:r w:rsidR="5F494329">
        <w:t>It also focuses on enhancing gender equality</w:t>
      </w:r>
      <w:r w:rsidR="63AFF634">
        <w:t xml:space="preserve"> </w:t>
      </w:r>
      <w:r w:rsidR="63AFF634" w:rsidRPr="00DB1C3D">
        <w:t>and social inclusion</w:t>
      </w:r>
      <w:r w:rsidR="5F494329">
        <w:t xml:space="preserve"> in rural development in </w:t>
      </w:r>
      <w:r w:rsidR="424F5265">
        <w:t>the</w:t>
      </w:r>
      <w:r w:rsidR="5F494329">
        <w:t xml:space="preserve"> target municipalities. </w:t>
      </w:r>
    </w:p>
    <w:p w14:paraId="54CEAA41" w14:textId="77777777" w:rsidR="00CB0415" w:rsidRDefault="008276B6">
      <w:pPr>
        <w:pStyle w:val="Heading1"/>
        <w:numPr>
          <w:ilvl w:val="0"/>
          <w:numId w:val="7"/>
        </w:numPr>
        <w:ind w:left="1" w:hanging="3"/>
      </w:pPr>
      <w:r>
        <w:t>Intervention Design</w:t>
      </w:r>
    </w:p>
    <w:p w14:paraId="1766704F" w14:textId="2429D663"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 xml:space="preserve">Target group, </w:t>
      </w:r>
      <w:proofErr w:type="gramStart"/>
      <w:r>
        <w:rPr>
          <w:sz w:val="24"/>
          <w:szCs w:val="24"/>
        </w:rPr>
        <w:t>beneficiaries</w:t>
      </w:r>
      <w:proofErr w:type="gramEnd"/>
      <w:r>
        <w:rPr>
          <w:sz w:val="24"/>
          <w:szCs w:val="24"/>
        </w:rPr>
        <w:t xml:space="preserve"> and local partners</w:t>
      </w:r>
    </w:p>
    <w:p w14:paraId="74126901" w14:textId="77777777" w:rsidR="00C5482D" w:rsidRPr="00C5482D" w:rsidRDefault="00C5482D" w:rsidP="00C5482D">
      <w:pPr>
        <w:ind w:left="0" w:hanging="2"/>
      </w:pPr>
    </w:p>
    <w:p w14:paraId="13520380" w14:textId="3B9E458A" w:rsidR="00456B18" w:rsidRDefault="7EAB0906" w:rsidP="00456B18">
      <w:pPr>
        <w:spacing w:line="276" w:lineRule="auto"/>
        <w:ind w:left="0" w:hanging="2"/>
        <w:jc w:val="both"/>
        <w:rPr>
          <w:szCs w:val="20"/>
        </w:rPr>
      </w:pPr>
      <w:r w:rsidRPr="5F93D79A">
        <w:rPr>
          <w:szCs w:val="20"/>
        </w:rPr>
        <w:t>The project aims to support municipalities to accelerate transition to carbon neutral pathways and sustainable urban and rural development through cross-sectoral interventions and innovative integrated solutions.</w:t>
      </w:r>
    </w:p>
    <w:p w14:paraId="20B911D3" w14:textId="77777777" w:rsidR="00456B18" w:rsidRDefault="00456B18" w:rsidP="00456B18">
      <w:pPr>
        <w:spacing w:line="276" w:lineRule="auto"/>
        <w:ind w:left="0" w:hanging="2"/>
        <w:jc w:val="both"/>
      </w:pPr>
    </w:p>
    <w:p w14:paraId="2AD37CC6" w14:textId="15150952" w:rsidR="00CB0415" w:rsidRDefault="04B26BDC">
      <w:pPr>
        <w:pBdr>
          <w:top w:val="nil"/>
          <w:left w:val="nil"/>
          <w:bottom w:val="nil"/>
          <w:right w:val="nil"/>
          <w:between w:val="nil"/>
        </w:pBdr>
        <w:tabs>
          <w:tab w:val="left" w:pos="540"/>
        </w:tabs>
        <w:spacing w:after="120" w:line="276" w:lineRule="auto"/>
        <w:ind w:left="0" w:hanging="2"/>
        <w:jc w:val="both"/>
        <w:rPr>
          <w:color w:val="000000"/>
        </w:rPr>
      </w:pPr>
      <w:r>
        <w:t xml:space="preserve">Both improvement of living conditions and a healthier environment will be enabled for urban and rural areas. </w:t>
      </w:r>
      <w:r w:rsidRPr="66C01E07">
        <w:rPr>
          <w:color w:val="000000" w:themeColor="text1"/>
        </w:rPr>
        <w:t xml:space="preserve">Equal inclusion of </w:t>
      </w:r>
      <w:r>
        <w:t>men</w:t>
      </w:r>
      <w:r w:rsidRPr="66C01E07">
        <w:rPr>
          <w:color w:val="000000" w:themeColor="text1"/>
        </w:rPr>
        <w:t>, women (</w:t>
      </w:r>
      <w:r>
        <w:t>49% men and 51% women population),</w:t>
      </w:r>
      <w:r w:rsidRPr="66C01E07">
        <w:rPr>
          <w:color w:val="000000" w:themeColor="text1"/>
        </w:rPr>
        <w:t xml:space="preserve"> and marginalised groups with a special focus on the rural area will be ensured through consultation in the focus groups to determine the exact type and the location of the interventions.</w:t>
      </w:r>
      <w:r>
        <w:t xml:space="preserve"> </w:t>
      </w:r>
      <w:r w:rsidR="1E7C73C2">
        <w:t xml:space="preserve">Women and men from different </w:t>
      </w:r>
      <w:r w:rsidR="12EF0F3D" w:rsidRPr="00DB1C3D">
        <w:t>ethnic</w:t>
      </w:r>
      <w:r w:rsidR="12EF0F3D">
        <w:t xml:space="preserve"> </w:t>
      </w:r>
      <w:r w:rsidR="1E7C73C2">
        <w:t>backgrounds</w:t>
      </w:r>
      <w:r w:rsidR="4189ED26">
        <w:t xml:space="preserve"> </w:t>
      </w:r>
      <w:r w:rsidR="4189ED26" w:rsidRPr="00DB1C3D">
        <w:t xml:space="preserve">and </w:t>
      </w:r>
      <w:r w:rsidR="12EF0F3D" w:rsidRPr="00DB1C3D">
        <w:t>disadvantaged groups</w:t>
      </w:r>
      <w:r w:rsidR="12EF0F3D">
        <w:t xml:space="preserve"> </w:t>
      </w:r>
      <w:r w:rsidR="1E7C73C2">
        <w:lastRenderedPageBreak/>
        <w:t>will also be included and consulted during the implementation</w:t>
      </w:r>
      <w:r w:rsidR="48BA9F7B">
        <w:t>, monitoring,</w:t>
      </w:r>
      <w:r w:rsidR="1E7C73C2">
        <w:t xml:space="preserve"> and evaluation of the interventions. </w:t>
      </w:r>
    </w:p>
    <w:p w14:paraId="0E6693B8" w14:textId="42D91EE1" w:rsidR="00CB0415" w:rsidRDefault="008276B6">
      <w:pPr>
        <w:pBdr>
          <w:top w:val="nil"/>
          <w:left w:val="nil"/>
          <w:bottom w:val="nil"/>
          <w:right w:val="nil"/>
          <w:between w:val="nil"/>
        </w:pBdr>
        <w:tabs>
          <w:tab w:val="left" w:pos="540"/>
        </w:tabs>
        <w:spacing w:after="120" w:line="276" w:lineRule="auto"/>
        <w:ind w:left="0" w:hanging="2"/>
        <w:jc w:val="both"/>
      </w:pPr>
      <w:r>
        <w:rPr>
          <w:color w:val="000000"/>
        </w:rPr>
        <w:t>Local authorities are the key partners in project implementation</w:t>
      </w:r>
      <w:r>
        <w:t xml:space="preserve">, and </w:t>
      </w:r>
      <w:r>
        <w:rPr>
          <w:color w:val="000000"/>
        </w:rPr>
        <w:t xml:space="preserve">will be directly involved in all project activities, </w:t>
      </w:r>
      <w:proofErr w:type="gramStart"/>
      <w:r>
        <w:rPr>
          <w:color w:val="000000"/>
        </w:rPr>
        <w:t>i.e.</w:t>
      </w:r>
      <w:proofErr w:type="gramEnd"/>
      <w:r>
        <w:rPr>
          <w:color w:val="000000"/>
        </w:rPr>
        <w:t xml:space="preserve"> identification, development, implementation, and monitoring in partnership with relevant nation</w:t>
      </w:r>
      <w:r>
        <w:t xml:space="preserve">al authorities, private sector and CSOs. </w:t>
      </w:r>
      <w:r w:rsidR="00F52AB2">
        <w:t>Interventions implemented throughout the life of the project will benefit overall population in both municipalities.</w:t>
      </w:r>
    </w:p>
    <w:p w14:paraId="103DC0E1" w14:textId="615BCB00" w:rsidR="00CB0415" w:rsidRDefault="008276B6">
      <w:pPr>
        <w:pBdr>
          <w:top w:val="nil"/>
          <w:left w:val="nil"/>
          <w:bottom w:val="nil"/>
          <w:right w:val="nil"/>
          <w:between w:val="nil"/>
        </w:pBdr>
        <w:tabs>
          <w:tab w:val="left" w:pos="540"/>
        </w:tabs>
        <w:spacing w:after="120" w:line="276" w:lineRule="auto"/>
        <w:ind w:left="0" w:hanging="2"/>
        <w:jc w:val="both"/>
      </w:pPr>
      <w:r>
        <w:t>With a participatory project implementation, the m</w:t>
      </w:r>
      <w:r w:rsidRPr="129D00E6">
        <w:rPr>
          <w:color w:val="000000" w:themeColor="text1"/>
        </w:rPr>
        <w:t>unicipalit</w:t>
      </w:r>
      <w:r>
        <w:t>ies</w:t>
      </w:r>
      <w:r w:rsidRPr="129D00E6">
        <w:rPr>
          <w:color w:val="000000" w:themeColor="text1"/>
        </w:rPr>
        <w:t xml:space="preserve"> of Prizren and Suharekë/Suva Reka are the main beneficiaries and owners of the project results. </w:t>
      </w:r>
      <w:r>
        <w:t>A</w:t>
      </w:r>
      <w:r w:rsidRPr="129D00E6">
        <w:rPr>
          <w:color w:val="000000" w:themeColor="text1"/>
        </w:rPr>
        <w:t xml:space="preserve">s such, they shall ensure effective coordination among actors involved, municipal departments, relevant ministries, agencies, proactive participation of relevant staff in every phase of the project, and access to data and information for project implementation. </w:t>
      </w:r>
      <w:r w:rsidR="007A67F0">
        <w:t>Through the join</w:t>
      </w:r>
      <w:r w:rsidR="00701B5C">
        <w:t>t</w:t>
      </w:r>
      <w:r w:rsidR="007A67F0">
        <w:t xml:space="preserve"> work with the local authorities, they will also learn how to integrate perspective</w:t>
      </w:r>
      <w:r w:rsidR="00E32032">
        <w:t>s</w:t>
      </w:r>
      <w:r w:rsidR="00656573">
        <w:t xml:space="preserve"> including </w:t>
      </w:r>
      <w:r w:rsidR="008821E5">
        <w:t>considerations for gender, ethnicity, disabilit</w:t>
      </w:r>
      <w:r w:rsidR="188598CB">
        <w:t>y</w:t>
      </w:r>
      <w:r w:rsidR="008821E5">
        <w:t>, and other potential disadvantages</w:t>
      </w:r>
      <w:r w:rsidR="00771EC3">
        <w:t xml:space="preserve"> in their coordination, policy</w:t>
      </w:r>
      <w:r w:rsidR="004E0CFA">
        <w:t xml:space="preserve"> </w:t>
      </w:r>
      <w:r w:rsidR="00771EC3">
        <w:t>making and implementation efforts</w:t>
      </w:r>
      <w:r w:rsidR="001B49EF">
        <w:t xml:space="preserve"> and actions.</w:t>
      </w:r>
    </w:p>
    <w:p w14:paraId="5AD42E22" w14:textId="25365F53" w:rsidR="00BC18BB" w:rsidRPr="003708A2" w:rsidRDefault="00BC18BB">
      <w:pPr>
        <w:pBdr>
          <w:top w:val="nil"/>
          <w:left w:val="nil"/>
          <w:bottom w:val="nil"/>
          <w:right w:val="nil"/>
          <w:between w:val="nil"/>
        </w:pBdr>
        <w:tabs>
          <w:tab w:val="left" w:pos="540"/>
        </w:tabs>
        <w:spacing w:after="120" w:line="276" w:lineRule="auto"/>
        <w:ind w:left="0" w:hanging="2"/>
        <w:jc w:val="both"/>
      </w:pPr>
      <w:r w:rsidRPr="003708A2">
        <w:t xml:space="preserve">The project will target </w:t>
      </w:r>
      <w:r w:rsidR="000210E4" w:rsidRPr="003708A2">
        <w:t xml:space="preserve">minimum </w:t>
      </w:r>
      <w:r w:rsidR="00612D9F" w:rsidRPr="003708A2">
        <w:t>620</w:t>
      </w:r>
      <w:r w:rsidRPr="003708A2">
        <w:t xml:space="preserve"> direct beneficiaries from public institutions and private sector</w:t>
      </w:r>
      <w:r w:rsidR="000210E4" w:rsidRPr="003708A2">
        <w:t xml:space="preserve"> with capacity development and awareness raising activities, of which at least </w:t>
      </w:r>
      <w:r w:rsidR="00612D9F" w:rsidRPr="003708A2">
        <w:t>340</w:t>
      </w:r>
      <w:r w:rsidR="000210E4" w:rsidRPr="003708A2">
        <w:t xml:space="preserve"> will be women. Through other actions, the project will have impact on overall population in both target municipalities. </w:t>
      </w:r>
    </w:p>
    <w:p w14:paraId="2C1D32B5"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Problem analysis and analysis of local potentials</w:t>
      </w:r>
    </w:p>
    <w:p w14:paraId="731AD813" w14:textId="62397293" w:rsidR="17A8FAF4" w:rsidRDefault="23DF8A45" w:rsidP="004E0CFA">
      <w:pPr>
        <w:spacing w:before="240" w:after="240" w:line="276" w:lineRule="auto"/>
        <w:ind w:left="0" w:hanging="2"/>
        <w:jc w:val="both"/>
        <w:rPr>
          <w:szCs w:val="20"/>
        </w:rPr>
      </w:pPr>
      <w:r>
        <w:t>Prizren</w:t>
      </w:r>
      <w:r w:rsidR="5FB5C2EA">
        <w:t xml:space="preserve"> has</w:t>
      </w:r>
      <w:r>
        <w:t xml:space="preserve"> establish</w:t>
      </w:r>
      <w:r w:rsidR="6AD754C7">
        <w:t>ed</w:t>
      </w:r>
      <w:r>
        <w:t xml:space="preserve"> the Green Growth Center (PGGC), a mechanism which coordinates and supports </w:t>
      </w:r>
      <w:r w:rsidR="5C1DD912">
        <w:t xml:space="preserve">the </w:t>
      </w:r>
      <w:r>
        <w:t xml:space="preserve">green development of the city. However, the PGGC needs further support to increase its capacities to support Prizren municipality with </w:t>
      </w:r>
      <w:r w:rsidR="563B74D0">
        <w:t xml:space="preserve">the </w:t>
      </w:r>
      <w:r>
        <w:t xml:space="preserve">drafting, assessment and design of the projects which contribute to net zero development and on how to leverage financing of green initiatives. </w:t>
      </w:r>
      <w:r w:rsidR="17A8FAF4" w:rsidRPr="26A49E99">
        <w:rPr>
          <w:szCs w:val="20"/>
        </w:rPr>
        <w:t xml:space="preserve"> </w:t>
      </w:r>
    </w:p>
    <w:p w14:paraId="3D2472F0" w14:textId="3F9C5F72" w:rsidR="17A8FAF4" w:rsidRDefault="356A1B0C" w:rsidP="00AA740F">
      <w:pPr>
        <w:spacing w:line="276" w:lineRule="auto"/>
        <w:ind w:left="0" w:hanging="2"/>
        <w:jc w:val="both"/>
        <w:rPr>
          <w:szCs w:val="20"/>
        </w:rPr>
      </w:pPr>
      <w:r>
        <w:t>The m</w:t>
      </w:r>
      <w:r w:rsidR="7E8D42D5">
        <w:t xml:space="preserve">unicipality of Prizren’s base year Inventory for GHG emissions has been calculated for the base year 2014. The GHG emissions from the energy, agriculture and waste management sectors were assessed, while the sectors for transport, land use, land use change and forestry, industrial processes and product use were not estimated (due to lack of complete data and specific information).  The process of the GHG Inventory enabled the Working Group officials to gain basic knowledge on GHG emissions accounting and preparation of the GHG inventory. Thus, </w:t>
      </w:r>
      <w:r w:rsidR="07324541">
        <w:t xml:space="preserve">there </w:t>
      </w:r>
      <w:r w:rsidR="7E8D42D5">
        <w:t xml:space="preserve">is still </w:t>
      </w:r>
      <w:r w:rsidR="7DBB631D">
        <w:t xml:space="preserve">a </w:t>
      </w:r>
      <w:r w:rsidR="7E8D42D5">
        <w:t xml:space="preserve">need </w:t>
      </w:r>
      <w:r w:rsidR="203BE7C0">
        <w:t xml:space="preserve">for </w:t>
      </w:r>
      <w:r w:rsidR="7E8D42D5">
        <w:t>support to upgrade the GHG inventory and knowledge of officials on GHG emissions accounting and preparation of the GHG inventor</w:t>
      </w:r>
      <w:r w:rsidR="6F2DBD8D">
        <w:t>y</w:t>
      </w:r>
      <w:r w:rsidR="7E8D42D5">
        <w:t xml:space="preserve"> especially in relevant sectors of transport and agriculture. </w:t>
      </w:r>
      <w:r w:rsidR="5B2231A9">
        <w:t xml:space="preserve">Suharekë/Suva Reka </w:t>
      </w:r>
      <w:r w:rsidR="7E8D42D5">
        <w:t xml:space="preserve">municipality does not have GHG Inventory and there are no capacities on GHG relevant data collection, </w:t>
      </w:r>
      <w:proofErr w:type="gramStart"/>
      <w:r w:rsidR="7E8D42D5">
        <w:t>accounting</w:t>
      </w:r>
      <w:proofErr w:type="gramEnd"/>
      <w:r w:rsidR="7E8D42D5">
        <w:t xml:space="preserve"> and computing.</w:t>
      </w:r>
      <w:r w:rsidR="17A8FAF4" w:rsidRPr="26A49E99">
        <w:rPr>
          <w:szCs w:val="20"/>
        </w:rPr>
        <w:t xml:space="preserve"> </w:t>
      </w:r>
    </w:p>
    <w:p w14:paraId="662D731F" w14:textId="097762BF" w:rsidR="00CB0415" w:rsidRDefault="525F1FF9" w:rsidP="0090360D">
      <w:pPr>
        <w:spacing w:before="240" w:after="240" w:line="276" w:lineRule="auto"/>
        <w:ind w:left="0" w:hanging="2"/>
        <w:jc w:val="both"/>
      </w:pPr>
      <w:r>
        <w:t>Prizren municipal officials have good capacities in Measuring, Reporting, and Verification (MRV) of GHG in</w:t>
      </w:r>
      <w:r w:rsidR="48BF0CF6">
        <w:t xml:space="preserve"> the</w:t>
      </w:r>
      <w:r>
        <w:t xml:space="preserve"> energy sector mainly. But there are weak or no capacities on MRV system of GHG emission</w:t>
      </w:r>
      <w:r w:rsidR="65D451BB">
        <w:t>s</w:t>
      </w:r>
      <w:r>
        <w:t xml:space="preserve"> from other relevant sectors. In </w:t>
      </w:r>
      <w:r w:rsidR="0DE84F2E">
        <w:t xml:space="preserve">Suharekë/Suva Reka </w:t>
      </w:r>
      <w:r>
        <w:t xml:space="preserve">municipality there is only limited knowledge </w:t>
      </w:r>
      <w:r w:rsidR="70494A31">
        <w:t xml:space="preserve">of </w:t>
      </w:r>
      <w:r>
        <w:t xml:space="preserve">MRV in </w:t>
      </w:r>
      <w:r w:rsidR="28F2D01E">
        <w:t xml:space="preserve">the </w:t>
      </w:r>
      <w:r>
        <w:t>energy sector.</w:t>
      </w:r>
      <w:r w:rsidR="00470B79">
        <w:t xml:space="preserve"> </w:t>
      </w:r>
      <w:r w:rsidR="38838228" w:rsidRPr="198C179B">
        <w:t xml:space="preserve">The COVID-19 crisis combined with </w:t>
      </w:r>
      <w:r w:rsidR="38838228">
        <w:t xml:space="preserve">increasing </w:t>
      </w:r>
      <w:r w:rsidR="38838228" w:rsidRPr="198C179B">
        <w:t xml:space="preserve">environmental and climate change risks can have a </w:t>
      </w:r>
      <w:r w:rsidR="38838228">
        <w:t>great</w:t>
      </w:r>
      <w:r w:rsidR="38838228" w:rsidRPr="198C179B">
        <w:t xml:space="preserve"> </w:t>
      </w:r>
      <w:r w:rsidR="00470B79">
        <w:t xml:space="preserve">negative </w:t>
      </w:r>
      <w:r w:rsidR="38838228" w:rsidRPr="198C179B">
        <w:t>impact in Kosovo due to its high degree of socio-economic vulnerability</w:t>
      </w:r>
      <w:r w:rsidR="38838228">
        <w:t xml:space="preserve">. This is likely to </w:t>
      </w:r>
      <w:r w:rsidR="38838228" w:rsidRPr="198C179B">
        <w:t xml:space="preserve">disproportionately </w:t>
      </w:r>
      <w:r w:rsidR="38838228">
        <w:t>affect</w:t>
      </w:r>
      <w:r w:rsidR="38838228" w:rsidRPr="198C179B">
        <w:t xml:space="preserve"> the well-being of marginalized communities because of </w:t>
      </w:r>
      <w:r w:rsidR="38838228">
        <w:t>their</w:t>
      </w:r>
      <w:r w:rsidR="38838228" w:rsidRPr="198C179B">
        <w:t xml:space="preserve"> decreased capacity to </w:t>
      </w:r>
      <w:r w:rsidR="38838228">
        <w:t>adjust to changes in the surrounding environment and leave</w:t>
      </w:r>
      <w:r w:rsidR="38838228" w:rsidRPr="198C179B">
        <w:t xml:space="preserve"> unsafe </w:t>
      </w:r>
      <w:r w:rsidR="38838228" w:rsidRPr="198C179B">
        <w:lastRenderedPageBreak/>
        <w:t xml:space="preserve">or unhealthy </w:t>
      </w:r>
      <w:r w:rsidR="38838228" w:rsidRPr="00AA740F">
        <w:t>areas</w:t>
      </w:r>
      <w:r w:rsidR="0090360D" w:rsidRPr="0096178D">
        <w:rPr>
          <w:rStyle w:val="FootnoteReference"/>
        </w:rPr>
        <w:footnoteReference w:id="21"/>
      </w:r>
      <w:r w:rsidR="38838228">
        <w:t>.</w:t>
      </w:r>
      <w:r w:rsidR="38838228" w:rsidRPr="198C179B">
        <w:t xml:space="preserve"> In managing a successful recovery, central institutions are limited by the public finances and increased burden of COVID costs and decreased tax collections, while the municipalities are struggling to mobilize finance at the local level.</w:t>
      </w:r>
      <w:r w:rsidR="00470B79">
        <w:t xml:space="preserve"> </w:t>
      </w:r>
      <w:r w:rsidR="1718629B">
        <w:t xml:space="preserve">As Kosovo is not </w:t>
      </w:r>
      <w:r w:rsidR="4998E8DE">
        <w:t>party</w:t>
      </w:r>
      <w:r w:rsidR="1718629B">
        <w:t xml:space="preserve"> to international environmental conventions, including the United Nations Framework</w:t>
      </w:r>
      <w:r w:rsidR="1CA260D1">
        <w:t xml:space="preserve"> Convention on</w:t>
      </w:r>
      <w:r w:rsidR="1718629B">
        <w:t xml:space="preserve"> Climate Change and Paris Agreement, it does not have access to vertical funding mechanisms for climate-related interventions, such as the Global Environmental Facility (GEF) and the Green Climate Fund (GCF). This limitation puts Kosovo in a disadvantaged position compared to other emerging economies that receive vertical global funding on a regular basis for strengthening its capacities in the areas of climate change mitigation and adaptation, environmental protection, monitoring and reporting. </w:t>
      </w:r>
    </w:p>
    <w:p w14:paraId="78A66006" w14:textId="77777777" w:rsidR="00CB0415" w:rsidRDefault="782DA8DD">
      <w:pPr>
        <w:spacing w:line="276" w:lineRule="auto"/>
        <w:ind w:left="0" w:hanging="2"/>
        <w:jc w:val="both"/>
      </w:pPr>
      <w:r>
        <w:t>The energy sector produces approximately 88% of total national GHG emissions (2014-2015) in Kosovo.</w:t>
      </w:r>
      <w:r w:rsidR="008276B6">
        <w:rPr>
          <w:vertAlign w:val="superscript"/>
        </w:rPr>
        <w:footnoteReference w:id="22"/>
      </w:r>
      <w:r>
        <w:t xml:space="preserve"> Each year, energy use produces approximately 4.5 tonnes of CO2 emissions per capita (2018), a level three times as high as for Albania.</w:t>
      </w:r>
      <w:r w:rsidR="008276B6">
        <w:rPr>
          <w:vertAlign w:val="superscript"/>
        </w:rPr>
        <w:footnoteReference w:id="23"/>
      </w:r>
      <w:r>
        <w:t xml:space="preserve"> As such, key potential is the reduction of GHG emissions through use of renewable sources of energy such as solar, wind, hydropower and reducing the use of coal. </w:t>
      </w:r>
    </w:p>
    <w:p w14:paraId="2375901D" w14:textId="7A3A89DF" w:rsidR="00CB0415" w:rsidRDefault="00CB0415" w:rsidP="5F93D79A">
      <w:pPr>
        <w:spacing w:line="276" w:lineRule="auto"/>
        <w:ind w:left="0" w:hanging="2"/>
        <w:jc w:val="both"/>
        <w:rPr>
          <w:szCs w:val="20"/>
        </w:rPr>
      </w:pPr>
    </w:p>
    <w:p w14:paraId="2B63F5FD" w14:textId="4ED73A8F" w:rsidR="00EA2676" w:rsidRPr="00AA740F" w:rsidRDefault="2079316E">
      <w:pPr>
        <w:spacing w:line="276" w:lineRule="auto"/>
        <w:ind w:left="0" w:hanging="2"/>
        <w:jc w:val="both"/>
        <w:rPr>
          <w:rStyle w:val="CommentReference"/>
          <w:sz w:val="20"/>
          <w:szCs w:val="20"/>
        </w:rPr>
      </w:pPr>
      <w:r w:rsidRPr="1E189F2A">
        <w:t xml:space="preserve">In the transport sector, most vehicles use diesel and gasoline of bad quality and </w:t>
      </w:r>
      <w:proofErr w:type="gramStart"/>
      <w:r w:rsidRPr="1E189F2A">
        <w:t>a large number of</w:t>
      </w:r>
      <w:proofErr w:type="gramEnd"/>
      <w:r w:rsidRPr="1E189F2A">
        <w:t xml:space="preserve"> cars </w:t>
      </w:r>
      <w:r w:rsidR="003D78A0">
        <w:t xml:space="preserve">used </w:t>
      </w:r>
      <w:r w:rsidRPr="1E189F2A">
        <w:t xml:space="preserve">in Kosovo produced in late </w:t>
      </w:r>
      <w:r>
        <w:t>1980’s</w:t>
      </w:r>
      <w:r w:rsidRPr="1E189F2A">
        <w:t xml:space="preserve"> and </w:t>
      </w:r>
      <w:r>
        <w:t>1990’s</w:t>
      </w:r>
      <w:r w:rsidRPr="1E189F2A">
        <w:t xml:space="preserve"> run without emission reducing catalysers</w:t>
      </w:r>
      <w:r w:rsidR="65D67C12">
        <w:t>, and men tend to use more private cars than women</w:t>
      </w:r>
      <w:r w:rsidRPr="1E189F2A">
        <w:t xml:space="preserve">. Using public transportation and promoting sustainable transport with less </w:t>
      </w:r>
      <w:r>
        <w:t>motorized</w:t>
      </w:r>
      <w:r w:rsidRPr="1E189F2A">
        <w:t xml:space="preserve"> traffic and </w:t>
      </w:r>
      <w:r>
        <w:t>more bicycles</w:t>
      </w:r>
      <w:r w:rsidRPr="1E189F2A">
        <w:t xml:space="preserve"> can be one way forward. The waste sector covers approximately 3% of national total GHG emissions, most of which is attributed to </w:t>
      </w:r>
      <w:r>
        <w:t xml:space="preserve">inefficiently managed </w:t>
      </w:r>
      <w:r w:rsidRPr="1E189F2A">
        <w:t>landfills (2014-2015</w:t>
      </w:r>
      <w:r>
        <w:t>)</w:t>
      </w:r>
      <w:r w:rsidR="000B4F18" w:rsidRPr="1E189F2A">
        <w:rPr>
          <w:rStyle w:val="FootnoteReference"/>
        </w:rPr>
        <w:footnoteReference w:id="24"/>
      </w:r>
      <w:r>
        <w:t>.</w:t>
      </w:r>
      <w:r w:rsidRPr="00216F45">
        <w:rPr>
          <w:szCs w:val="20"/>
        </w:rPr>
        <w:t xml:space="preserve"> </w:t>
      </w:r>
      <w:r w:rsidR="6E017652" w:rsidRPr="00AA740F">
        <w:rPr>
          <w:rStyle w:val="CommentReference"/>
          <w:sz w:val="20"/>
          <w:szCs w:val="20"/>
        </w:rPr>
        <w:t>The improper management of wastewater concerns</w:t>
      </w:r>
      <w:r w:rsidR="54D6B8A5" w:rsidRPr="198C179B">
        <w:rPr>
          <w:rStyle w:val="CommentReference"/>
          <w:sz w:val="20"/>
          <w:szCs w:val="20"/>
        </w:rPr>
        <w:t xml:space="preserve"> </w:t>
      </w:r>
      <w:r w:rsidR="6E017652" w:rsidRPr="00AA740F">
        <w:rPr>
          <w:rStyle w:val="CommentReference"/>
          <w:sz w:val="20"/>
          <w:szCs w:val="20"/>
        </w:rPr>
        <w:t>women</w:t>
      </w:r>
      <w:r w:rsidR="00963408">
        <w:rPr>
          <w:rStyle w:val="CommentReference"/>
          <w:sz w:val="20"/>
          <w:szCs w:val="20"/>
        </w:rPr>
        <w:t>,</w:t>
      </w:r>
      <w:r w:rsidR="6E017652" w:rsidRPr="00AA740F">
        <w:rPr>
          <w:rStyle w:val="CommentReference"/>
          <w:sz w:val="20"/>
          <w:szCs w:val="20"/>
        </w:rPr>
        <w:t xml:space="preserve"> children</w:t>
      </w:r>
      <w:r w:rsidR="00963408">
        <w:rPr>
          <w:rStyle w:val="CommentReference"/>
          <w:sz w:val="20"/>
          <w:szCs w:val="20"/>
        </w:rPr>
        <w:t xml:space="preserve">, and people with </w:t>
      </w:r>
      <w:proofErr w:type="gramStart"/>
      <w:r w:rsidR="00963408">
        <w:rPr>
          <w:rStyle w:val="CommentReference"/>
          <w:sz w:val="20"/>
          <w:szCs w:val="20"/>
        </w:rPr>
        <w:t>disabilities</w:t>
      </w:r>
      <w:r w:rsidR="6E017652" w:rsidRPr="00AA740F">
        <w:rPr>
          <w:rStyle w:val="CommentReference"/>
          <w:sz w:val="20"/>
          <w:szCs w:val="20"/>
        </w:rPr>
        <w:t xml:space="preserve"> </w:t>
      </w:r>
      <w:r w:rsidR="54D6B8A5" w:rsidRPr="198C179B">
        <w:rPr>
          <w:rStyle w:val="CommentReference"/>
          <w:sz w:val="20"/>
          <w:szCs w:val="20"/>
        </w:rPr>
        <w:t>in particular, as</w:t>
      </w:r>
      <w:proofErr w:type="gramEnd"/>
      <w:r w:rsidR="54D6B8A5" w:rsidRPr="198C179B">
        <w:rPr>
          <w:rStyle w:val="CommentReference"/>
          <w:sz w:val="20"/>
          <w:szCs w:val="20"/>
        </w:rPr>
        <w:t xml:space="preserve"> </w:t>
      </w:r>
      <w:r w:rsidR="0D6C08C5" w:rsidRPr="198C179B">
        <w:rPr>
          <w:rStyle w:val="CommentReference"/>
          <w:sz w:val="20"/>
          <w:szCs w:val="20"/>
        </w:rPr>
        <w:t xml:space="preserve">some must </w:t>
      </w:r>
      <w:r w:rsidR="6E017652" w:rsidRPr="00AA740F">
        <w:rPr>
          <w:rStyle w:val="CommentReference"/>
          <w:sz w:val="20"/>
          <w:szCs w:val="20"/>
        </w:rPr>
        <w:t>walk</w:t>
      </w:r>
      <w:r w:rsidR="00C46818">
        <w:rPr>
          <w:rStyle w:val="CommentReference"/>
          <w:sz w:val="20"/>
          <w:szCs w:val="20"/>
        </w:rPr>
        <w:t>/transport themselves</w:t>
      </w:r>
      <w:r w:rsidR="6E017652" w:rsidRPr="00AA740F">
        <w:rPr>
          <w:rStyle w:val="CommentReference"/>
          <w:sz w:val="20"/>
          <w:szCs w:val="20"/>
        </w:rPr>
        <w:t xml:space="preserve"> through sewage on the way to school. </w:t>
      </w:r>
      <w:r w:rsidRPr="1E189F2A">
        <w:t xml:space="preserve">Food waste, in addition, is </w:t>
      </w:r>
      <w:r>
        <w:t xml:space="preserve">currently </w:t>
      </w:r>
      <w:r w:rsidRPr="1E189F2A">
        <w:t>not measured,</w:t>
      </w:r>
      <w:r>
        <w:t xml:space="preserve"> </w:t>
      </w:r>
      <w:proofErr w:type="gramStart"/>
      <w:r>
        <w:t>reused</w:t>
      </w:r>
      <w:proofErr w:type="gramEnd"/>
      <w:r>
        <w:t xml:space="preserve"> or</w:t>
      </w:r>
      <w:r w:rsidRPr="5F93D79A">
        <w:rPr>
          <w:szCs w:val="20"/>
        </w:rPr>
        <w:t xml:space="preserve"> </w:t>
      </w:r>
      <w:r w:rsidRPr="1E189F2A">
        <w:t>treated</w:t>
      </w:r>
      <w:r w:rsidRPr="5F93D79A">
        <w:rPr>
          <w:szCs w:val="20"/>
        </w:rPr>
        <w:t xml:space="preserve"> -</w:t>
      </w:r>
      <w:r w:rsidRPr="1E189F2A">
        <w:t xml:space="preserve"> but there is high potential for more sustainable practices and reduced emissions, accordingly. </w:t>
      </w:r>
      <w:r w:rsidR="00E74E0E">
        <w:t>Th</w:t>
      </w:r>
      <w:r w:rsidR="002C59B4">
        <w:t xml:space="preserve">ere is also </w:t>
      </w:r>
      <w:r w:rsidR="00E74E0E">
        <w:t>lack of knowledge</w:t>
      </w:r>
      <w:r w:rsidR="00807BCD">
        <w:t xml:space="preserve"> and capacities to conduct gender analysis </w:t>
      </w:r>
      <w:r w:rsidR="00334913">
        <w:t xml:space="preserve">to the impact from </w:t>
      </w:r>
      <w:r w:rsidR="00BA603F">
        <w:t xml:space="preserve">climate change, identify </w:t>
      </w:r>
      <w:r w:rsidR="006D5505">
        <w:t>gender-sensitive vulnerabilities</w:t>
      </w:r>
      <w:r w:rsidR="00135B80">
        <w:t xml:space="preserve"> (such as limited land property rights</w:t>
      </w:r>
      <w:r w:rsidR="006D5505">
        <w:t>,</w:t>
      </w:r>
      <w:r w:rsidR="00A10DB4">
        <w:t xml:space="preserve"> access to credi</w:t>
      </w:r>
      <w:r w:rsidR="00EA6133">
        <w:t>ts, etc)</w:t>
      </w:r>
      <w:r w:rsidR="006D5505">
        <w:t xml:space="preserve"> </w:t>
      </w:r>
      <w:r w:rsidR="00334913">
        <w:t xml:space="preserve">and </w:t>
      </w:r>
      <w:r w:rsidR="00DF57A3">
        <w:t xml:space="preserve">inform gender-responsive policies, </w:t>
      </w:r>
      <w:proofErr w:type="gramStart"/>
      <w:r w:rsidR="00DF57A3">
        <w:t>strategies</w:t>
      </w:r>
      <w:proofErr w:type="gramEnd"/>
      <w:r w:rsidR="00DF57A3">
        <w:t xml:space="preserve"> and actions.</w:t>
      </w:r>
      <w:r w:rsidR="0014569B" w:rsidRPr="0014569B">
        <w:t xml:space="preserve"> </w:t>
      </w:r>
      <w:r w:rsidR="00E062EA">
        <w:t>The same being true for</w:t>
      </w:r>
      <w:r w:rsidR="0014569B" w:rsidRPr="0014569B">
        <w:t xml:space="preserve"> ethnic and disability considerations and representation </w:t>
      </w:r>
      <w:r w:rsidR="00E062EA">
        <w:t xml:space="preserve">which needs </w:t>
      </w:r>
      <w:r w:rsidR="0014569B" w:rsidRPr="0014569B">
        <w:t>to be ensured in data collection, beneficiary participation, as well as in designing policies and solutions that are accessible for all ethnic groups and people with disabilities.</w:t>
      </w:r>
      <w:r w:rsidR="00334913">
        <w:t xml:space="preserve"> </w:t>
      </w:r>
    </w:p>
    <w:p w14:paraId="0CC35045" w14:textId="77777777" w:rsidR="00CB0415" w:rsidRPr="00AA740F" w:rsidRDefault="00CB0415">
      <w:pPr>
        <w:spacing w:line="276" w:lineRule="auto"/>
        <w:ind w:left="0" w:hanging="2"/>
        <w:jc w:val="both"/>
        <w:rPr>
          <w:rStyle w:val="CommentReference"/>
          <w:sz w:val="20"/>
          <w:szCs w:val="20"/>
        </w:rPr>
      </w:pPr>
    </w:p>
    <w:p w14:paraId="3BEB1599" w14:textId="4D62F736" w:rsidR="00CB0415" w:rsidRDefault="782DA8DD">
      <w:pPr>
        <w:spacing w:line="276" w:lineRule="auto"/>
        <w:ind w:left="0" w:hanging="2"/>
        <w:jc w:val="both"/>
        <w:rPr>
          <w:vertAlign w:val="superscript"/>
        </w:rPr>
      </w:pPr>
      <w:r>
        <w:t xml:space="preserve">As food waste is not considered, there </w:t>
      </w:r>
      <w:r w:rsidR="1945A647">
        <w:t>is</w:t>
      </w:r>
      <w:r>
        <w:t xml:space="preserve"> high potential to strengthen local sustainable food systems and increase circularity instead of the</w:t>
      </w:r>
      <w:r w:rsidR="268DD50D">
        <w:t xml:space="preserve"> linear</w:t>
      </w:r>
      <w:r>
        <w:t xml:space="preserve"> “take-make-dispose” model. Data for Kosovo is still lacking, nevertheless, it is estimated that food systems globally contribute to </w:t>
      </w:r>
      <w:r>
        <w:lastRenderedPageBreak/>
        <w:t>approximately 20-30% of global GHG emissions</w:t>
      </w:r>
      <w:r w:rsidR="008276B6">
        <w:rPr>
          <w:vertAlign w:val="superscript"/>
        </w:rPr>
        <w:footnoteReference w:id="25"/>
      </w:r>
      <w:r>
        <w:t xml:space="preserve"> and that about a third of the world’s food grown is lost or wasted.</w:t>
      </w:r>
      <w:r w:rsidR="008276B6">
        <w:rPr>
          <w:vertAlign w:val="superscript"/>
        </w:rPr>
        <w:footnoteReference w:id="26"/>
      </w:r>
    </w:p>
    <w:p w14:paraId="44A860B4" w14:textId="77777777" w:rsidR="00CB0415" w:rsidRDefault="00CB0415">
      <w:pPr>
        <w:spacing w:line="276" w:lineRule="auto"/>
        <w:ind w:left="0" w:hanging="2"/>
        <w:jc w:val="both"/>
        <w:rPr>
          <w:vertAlign w:val="superscript"/>
        </w:rPr>
      </w:pPr>
    </w:p>
    <w:p w14:paraId="3965AAEF" w14:textId="09756021" w:rsidR="00CB0415" w:rsidRDefault="782DA8DD" w:rsidP="008F412C">
      <w:pPr>
        <w:spacing w:line="276" w:lineRule="auto"/>
        <w:ind w:left="0" w:hanging="2"/>
        <w:jc w:val="both"/>
      </w:pPr>
      <w:r>
        <w:t xml:space="preserve">Municipalities in Kosovo, as the dynamic local systems where change happens, </w:t>
      </w:r>
      <w:proofErr w:type="gramStart"/>
      <w:r>
        <w:t>have the opportunity to</w:t>
      </w:r>
      <w:proofErr w:type="gramEnd"/>
      <w:r>
        <w:t xml:space="preserve"> become role models of development that strive for shifts towards climate resilience, and ultimately, </w:t>
      </w:r>
      <w:r w:rsidR="16CD1373">
        <w:t>carbon</w:t>
      </w:r>
      <w:r>
        <w:t xml:space="preserve"> neutrality</w:t>
      </w:r>
      <w:r w:rsidR="2B0C0C06">
        <w:t>.</w:t>
      </w:r>
      <w:r w:rsidR="1945A647">
        <w:t xml:space="preserve"> </w:t>
      </w:r>
      <w:r>
        <w:t xml:space="preserve">The potential to engage private and public stakeholders to finance sustainable development is an opportunity to </w:t>
      </w:r>
      <w:r w:rsidR="2D40D532">
        <w:t>adjust</w:t>
      </w:r>
      <w:r>
        <w:t xml:space="preserve"> the structure of the economy</w:t>
      </w:r>
      <w:r w:rsidR="77479863">
        <w:t xml:space="preserve"> into new areas of economic growth</w:t>
      </w:r>
      <w:r w:rsidR="00DA5A7A">
        <w:t xml:space="preserve"> </w:t>
      </w:r>
      <w:r w:rsidR="77479863">
        <w:t>while</w:t>
      </w:r>
      <w:r>
        <w:t xml:space="preserve"> enabl</w:t>
      </w:r>
      <w:r w:rsidR="00DA5A7A">
        <w:t>ing</w:t>
      </w:r>
      <w:r>
        <w:t xml:space="preserve"> a green transition for the urban and rural </w:t>
      </w:r>
      <w:r w:rsidR="71E2F864">
        <w:t>areas</w:t>
      </w:r>
      <w:r>
        <w:t xml:space="preserve">. </w:t>
      </w:r>
      <w:r w:rsidR="008276B6">
        <w:t>The entry points for green transition are tightly connected to the rural lifestyle and agriculture as a source of livelihoods for the households.</w:t>
      </w:r>
    </w:p>
    <w:p w14:paraId="76F594BF" w14:textId="77777777" w:rsidR="00DE1565" w:rsidRDefault="00DE1565" w:rsidP="008F412C">
      <w:pPr>
        <w:spacing w:line="276" w:lineRule="auto"/>
        <w:ind w:left="0" w:hanging="2"/>
        <w:jc w:val="both"/>
      </w:pPr>
    </w:p>
    <w:p w14:paraId="0C5B60D4" w14:textId="679A394A" w:rsidR="00CB0415" w:rsidRPr="00DB1C3D" w:rsidRDefault="385AEA0A" w:rsidP="74B0DB2D">
      <w:pPr>
        <w:pBdr>
          <w:top w:val="nil"/>
          <w:left w:val="nil"/>
          <w:bottom w:val="nil"/>
          <w:right w:val="nil"/>
          <w:between w:val="nil"/>
        </w:pBdr>
        <w:tabs>
          <w:tab w:val="left" w:pos="540"/>
        </w:tabs>
        <w:spacing w:after="120" w:line="276" w:lineRule="auto"/>
        <w:ind w:left="0" w:hanging="2"/>
        <w:jc w:val="both"/>
      </w:pPr>
      <w:r w:rsidRPr="74B0DB2D">
        <w:rPr>
          <w:color w:val="000000" w:themeColor="text1"/>
        </w:rPr>
        <w:t xml:space="preserve">The </w:t>
      </w:r>
      <w:r w:rsidR="6FCC5EC5" w:rsidRPr="00DB1C3D">
        <w:rPr>
          <w:color w:val="000000" w:themeColor="text1"/>
        </w:rPr>
        <w:t xml:space="preserve">only data available on city-wide GHG emissions </w:t>
      </w:r>
      <w:r w:rsidR="024E1A30" w:rsidRPr="74B0DB2D">
        <w:rPr>
          <w:color w:val="000000" w:themeColor="text1"/>
        </w:rPr>
        <w:t xml:space="preserve">to date </w:t>
      </w:r>
      <w:r w:rsidR="2A8BEE85" w:rsidRPr="74B0DB2D">
        <w:rPr>
          <w:color w:val="000000" w:themeColor="text1"/>
        </w:rPr>
        <w:t xml:space="preserve">are </w:t>
      </w:r>
      <w:r w:rsidR="6FCC5EC5" w:rsidRPr="00DB1C3D">
        <w:rPr>
          <w:color w:val="000000" w:themeColor="text1"/>
        </w:rPr>
        <w:t>for Prizren</w:t>
      </w:r>
      <w:r w:rsidR="0C1C87C3" w:rsidRPr="74B0DB2D">
        <w:rPr>
          <w:color w:val="000000" w:themeColor="text1"/>
        </w:rPr>
        <w:t>,</w:t>
      </w:r>
      <w:r w:rsidR="6FCC5EC5" w:rsidRPr="00DB1C3D">
        <w:rPr>
          <w:color w:val="000000" w:themeColor="text1"/>
        </w:rPr>
        <w:t xml:space="preserve"> developed under the project Urban NAMAs. </w:t>
      </w:r>
      <w:r w:rsidR="3E5C5CA0" w:rsidRPr="00DB1C3D">
        <w:rPr>
          <w:color w:val="000000" w:themeColor="text1"/>
        </w:rPr>
        <w:t>Data computation of Inventory for G</w:t>
      </w:r>
      <w:r w:rsidR="01BC5E02" w:rsidRPr="00DB1C3D">
        <w:rPr>
          <w:color w:val="000000" w:themeColor="text1"/>
        </w:rPr>
        <w:t>HG emissions</w:t>
      </w:r>
      <w:r w:rsidR="3E5C5CA0" w:rsidRPr="00DB1C3D">
        <w:rPr>
          <w:color w:val="000000" w:themeColor="text1"/>
        </w:rPr>
        <w:t>, 2014 was compiled according to IPCC guidelines, within city boundaries.  The GHG emissions from the energy, agriculture and waste management sectors were assessed, while the sectors for transport, land use, land use change and forestry, industrial processes and product use were not estimated (due to lack of complete data and specific information).  Thus,</w:t>
      </w:r>
      <w:r w:rsidR="6FCC5EC5" w:rsidRPr="00DB1C3D">
        <w:rPr>
          <w:color w:val="000000" w:themeColor="text1"/>
        </w:rPr>
        <w:t xml:space="preserve"> there is a need to further develop </w:t>
      </w:r>
      <w:r w:rsidR="6FCC5EC5" w:rsidRPr="00DB1C3D">
        <w:t xml:space="preserve">the </w:t>
      </w:r>
      <w:r w:rsidR="6FCC5EC5" w:rsidRPr="00DB1C3D">
        <w:rPr>
          <w:color w:val="000000" w:themeColor="text1"/>
        </w:rPr>
        <w:t>inventory for Prizren to include tertiary sources</w:t>
      </w:r>
      <w:r w:rsidR="6FCC5EC5" w:rsidRPr="00DB1C3D">
        <w:t>. Whereas the inventories must be</w:t>
      </w:r>
      <w:r w:rsidR="6FCC5EC5" w:rsidRPr="00DB1C3D">
        <w:rPr>
          <w:color w:val="000000" w:themeColor="text1"/>
        </w:rPr>
        <w:t xml:space="preserve"> newly </w:t>
      </w:r>
      <w:r w:rsidR="6FCC5EC5" w:rsidRPr="00DB1C3D">
        <w:t>established for Suharekë/Suva Reka as there is no existing data.</w:t>
      </w:r>
    </w:p>
    <w:p w14:paraId="289E5BDD"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Strategic Approach &amp; Methodology</w:t>
      </w:r>
    </w:p>
    <w:p w14:paraId="5E3705A0" w14:textId="566FB177" w:rsidR="00CB0415" w:rsidRDefault="008276B6">
      <w:pPr>
        <w:spacing w:before="240" w:line="276" w:lineRule="auto"/>
        <w:ind w:left="0" w:hanging="2"/>
        <w:jc w:val="both"/>
      </w:pPr>
      <w:r>
        <w:t xml:space="preserve">UNDP has supported Kosovo institutions in mainstreaming climate change concerns into development planning and decision-making for over a decade, thus, enabling Kosovo to promote climate </w:t>
      </w:r>
      <w:r w:rsidR="006842F1">
        <w:t>action</w:t>
      </w:r>
      <w:r>
        <w:t xml:space="preserve">, not only as a separate environmental issue, but as a strategic priority in advancing sustainable development. Having worked with relevant ministries under the Support Law Emission Development and Strengthening Climate Change Agenda in Kosovo projects, and with Prizren local authorities with the Projects “Aid for Trade”, “Interdev 1 and 2” and “Urban NAMAs” the political, </w:t>
      </w:r>
      <w:proofErr w:type="gramStart"/>
      <w:r>
        <w:t>economic</w:t>
      </w:r>
      <w:proofErr w:type="gramEnd"/>
      <w:r>
        <w:t xml:space="preserve"> and environmental context within which the project will operate is highly familiar to UNDP Kosovo. </w:t>
      </w:r>
    </w:p>
    <w:p w14:paraId="7FDFAAE1" w14:textId="3A9B3843" w:rsidR="00CB0415" w:rsidRDefault="1718629B">
      <w:pPr>
        <w:spacing w:before="240" w:line="276" w:lineRule="auto"/>
        <w:ind w:left="0" w:hanging="2"/>
        <w:jc w:val="both"/>
        <w:rPr>
          <w:rFonts w:ascii="Times New Roman" w:eastAsia="Times New Roman" w:hAnsi="Times New Roman" w:cs="Times New Roman"/>
          <w:sz w:val="24"/>
          <w:szCs w:val="24"/>
        </w:rPr>
      </w:pPr>
      <w:r>
        <w:t xml:space="preserve">In the design of the project, UNDP Kosovo has closely collaborated with UNDP Istanbul Regional Hub, and jointly ensured to promote best practices provided in the region. The focus of UNDP’s work on COVID recovery pursues a clear path to green economy and </w:t>
      </w:r>
      <w:r w:rsidR="72D80768">
        <w:t xml:space="preserve">better </w:t>
      </w:r>
      <w:r>
        <w:t xml:space="preserve">balance </w:t>
      </w:r>
      <w:r w:rsidR="138594D0">
        <w:t>between</w:t>
      </w:r>
      <w:r>
        <w:t xml:space="preserve"> people and the planet. </w:t>
      </w:r>
    </w:p>
    <w:p w14:paraId="46B334C3" w14:textId="1AB01969" w:rsidR="0095479B" w:rsidRDefault="7045827C" w:rsidP="74B0DB2D">
      <w:pPr>
        <w:spacing w:before="240" w:after="120" w:line="276" w:lineRule="auto"/>
        <w:ind w:left="0" w:hanging="2"/>
        <w:jc w:val="both"/>
      </w:pPr>
      <w:r>
        <w:t>The project approaches the issues of climate change and economic growth in the urban and rural localities through a participatory approach</w:t>
      </w:r>
      <w:r w:rsidR="7C0F3260">
        <w:t xml:space="preserve"> </w:t>
      </w:r>
      <w:r w:rsidR="64506A43">
        <w:t>ensuring social inclusion (</w:t>
      </w:r>
      <w:r w:rsidR="7C0F3260">
        <w:t>gender</w:t>
      </w:r>
      <w:r w:rsidR="64506A43">
        <w:t>, disability, ethnicity</w:t>
      </w:r>
      <w:r w:rsidR="7C0F3260">
        <w:t>-perspective</w:t>
      </w:r>
      <w:r w:rsidR="20E60B92">
        <w:t>s)</w:t>
      </w:r>
      <w:r>
        <w:t>. The project will rely on the dialogue enabled by the GGCs (Prizren and Suharekë/Suva Reka), support to GHG data collection</w:t>
      </w:r>
      <w:r w:rsidR="3A607535">
        <w:t xml:space="preserve">, including </w:t>
      </w:r>
      <w:r w:rsidR="1F6EB44E" w:rsidRPr="00DB1C3D">
        <w:t xml:space="preserve">ethnic, </w:t>
      </w:r>
      <w:r w:rsidR="24EA56E2" w:rsidRPr="00DB1C3D">
        <w:t>disability and</w:t>
      </w:r>
      <w:r w:rsidR="6702C1C9">
        <w:t xml:space="preserve"> </w:t>
      </w:r>
      <w:r w:rsidR="3A607535">
        <w:t>gender disaggregated data,</w:t>
      </w:r>
      <w:r>
        <w:t xml:space="preserve"> and management, capacity building and coordinating the work with MIE and public agencies. Consequently, the GGCs will be supported through the</w:t>
      </w:r>
      <w:r w:rsidR="03C4FA1F">
        <w:t xml:space="preserve"> </w:t>
      </w:r>
      <w:r>
        <w:t xml:space="preserve">provision of </w:t>
      </w:r>
      <w:r w:rsidR="4B5DE825">
        <w:t xml:space="preserve">needed </w:t>
      </w:r>
      <w:r>
        <w:t xml:space="preserve">technical capacity building workshops and ongoing technical advice in </w:t>
      </w:r>
      <w:r>
        <w:lastRenderedPageBreak/>
        <w:t xml:space="preserve">implementing GHG inventory, reporting, </w:t>
      </w:r>
      <w:proofErr w:type="gramStart"/>
      <w:r>
        <w:t>measuring</w:t>
      </w:r>
      <w:proofErr w:type="gramEnd"/>
      <w:r>
        <w:t xml:space="preserve"> and verifying GHGs emissions.</w:t>
      </w:r>
      <w:r w:rsidR="22B736E4">
        <w:t xml:space="preserve"> </w:t>
      </w:r>
      <w:proofErr w:type="gramStart"/>
      <w:r w:rsidR="0095479B">
        <w:t>In order to</w:t>
      </w:r>
      <w:proofErr w:type="gramEnd"/>
      <w:r w:rsidR="0095479B">
        <w:t xml:space="preserve"> ensure proper sequencing from the Urban NAMA phase, t</w:t>
      </w:r>
      <w:r w:rsidR="5D8BEECA">
        <w:t>hese efforts will build on</w:t>
      </w:r>
      <w:r w:rsidR="038B4DDA">
        <w:t xml:space="preserve"> capacities already developed for Prizren </w:t>
      </w:r>
      <w:r w:rsidR="70138C3C">
        <w:t>municipal</w:t>
      </w:r>
      <w:r w:rsidR="7EA7320D">
        <w:t xml:space="preserve"> officials in Measuring, Reporting, and Verification (MRV) of GHG in the energy sector mainly. </w:t>
      </w:r>
      <w:r w:rsidR="17D8D4A9">
        <w:t xml:space="preserve">However, </w:t>
      </w:r>
      <w:r w:rsidR="6613661D">
        <w:t>capacities</w:t>
      </w:r>
      <w:r w:rsidR="7EA7320D">
        <w:t xml:space="preserve"> on MRV system of GHG emissions from other relevant sectors</w:t>
      </w:r>
      <w:r w:rsidR="3AB4876D">
        <w:t xml:space="preserve"> remain week in Prizren and will </w:t>
      </w:r>
      <w:r w:rsidR="0095479B">
        <w:t xml:space="preserve">therefore </w:t>
      </w:r>
      <w:r w:rsidR="3AB4876D">
        <w:t xml:space="preserve">be subject to </w:t>
      </w:r>
      <w:r w:rsidR="0095479B">
        <w:t xml:space="preserve">further strengthening </w:t>
      </w:r>
      <w:proofErr w:type="gramStart"/>
      <w:r w:rsidR="0095479B">
        <w:t>during the course of</w:t>
      </w:r>
      <w:proofErr w:type="gramEnd"/>
      <w:r w:rsidR="0095479B">
        <w:t xml:space="preserve"> implementation</w:t>
      </w:r>
      <w:r w:rsidR="7EA7320D">
        <w:t xml:space="preserve">. </w:t>
      </w:r>
    </w:p>
    <w:p w14:paraId="7C20BC1C" w14:textId="379491B6" w:rsidR="1718629B" w:rsidRPr="00AA313F" w:rsidRDefault="7EA7320D" w:rsidP="74B0DB2D">
      <w:pPr>
        <w:spacing w:before="240" w:after="120" w:line="276" w:lineRule="auto"/>
        <w:ind w:left="0" w:hanging="2"/>
        <w:jc w:val="both"/>
      </w:pPr>
      <w:r>
        <w:t>In Suharekë</w:t>
      </w:r>
      <w:r w:rsidR="74B0DB2D">
        <w:t>/Suva Reka municipality there is only limited knowledge of MRV in the energy sector.</w:t>
      </w:r>
      <w:r w:rsidR="0095479B">
        <w:t xml:space="preserve"> </w:t>
      </w:r>
      <w:r w:rsidR="008C2A4B">
        <w:t>Consequently</w:t>
      </w:r>
      <w:r w:rsidR="0095479B">
        <w:t xml:space="preserve">, differentiated support will be extended to </w:t>
      </w:r>
      <w:r w:rsidR="74B0DB2D">
        <w:t xml:space="preserve">the development of the Suharekë/Suva Reka CSIP together with stakeholders/partners from different sectors, and the dive into new areas of </w:t>
      </w:r>
      <w:r w:rsidR="0095479B">
        <w:t xml:space="preserve">strengthening </w:t>
      </w:r>
      <w:r w:rsidR="74B0DB2D">
        <w:t xml:space="preserve">local sustainability, including supporting sustainable finance and waste systems. The development of the CSIP will be a participatory process which involves not only institutions, but also relevant players from the private sector and civil society. The development and implementation of the CSIP will be gender-sensitive and sensitive to the needs of the socially excluded groups. In it’s the process of developing the CSIP, the Municipal Gender Equality Officers of Suharekë/Suva Reka. Consequently, the drafting of the CSIP, will be informed by the available gender-disaggregated data </w:t>
      </w:r>
      <w:r w:rsidR="74B0DB2D" w:rsidRPr="00DB1C3D">
        <w:t>and considerations for disability and social inclusion</w:t>
      </w:r>
      <w:r w:rsidR="74B0DB2D">
        <w:t xml:space="preserve"> </w:t>
      </w:r>
      <w:proofErr w:type="gramStart"/>
      <w:r w:rsidR="74B0DB2D">
        <w:t>in order to</w:t>
      </w:r>
      <w:proofErr w:type="gramEnd"/>
      <w:r w:rsidR="0095479B">
        <w:t xml:space="preserve"> </w:t>
      </w:r>
      <w:r w:rsidR="74B0DB2D">
        <w:t>ensure social justice for decision-making.</w:t>
      </w:r>
    </w:p>
    <w:p w14:paraId="2C9A5884" w14:textId="32E812FC" w:rsidR="7604360D" w:rsidRDefault="7604360D" w:rsidP="00AA740F">
      <w:pPr>
        <w:spacing w:before="240" w:after="120" w:line="276" w:lineRule="auto"/>
        <w:ind w:left="0" w:hanging="2"/>
        <w:jc w:val="both"/>
        <w:rPr>
          <w:szCs w:val="20"/>
        </w:rPr>
      </w:pPr>
      <w:r w:rsidRPr="00E60E58">
        <w:rPr>
          <w:szCs w:val="20"/>
        </w:rPr>
        <w:t>This project will be</w:t>
      </w:r>
      <w:r w:rsidRPr="5F93D79A">
        <w:rPr>
          <w:szCs w:val="20"/>
        </w:rPr>
        <w:t xml:space="preserve"> fully aligned with UNDP Kosovo’s programme (2021-2025)</w:t>
      </w:r>
      <w:r w:rsidR="0065203C">
        <w:rPr>
          <w:szCs w:val="20"/>
        </w:rPr>
        <w:t xml:space="preserve">, </w:t>
      </w:r>
      <w:r w:rsidR="0065203C" w:rsidRPr="00AA313F">
        <w:t xml:space="preserve">the </w:t>
      </w:r>
      <w:r w:rsidR="00157D24" w:rsidRPr="00AA740F">
        <w:t>for</w:t>
      </w:r>
      <w:r w:rsidR="008F503B">
        <w:t>th</w:t>
      </w:r>
      <w:r w:rsidR="00157D24" w:rsidRPr="00AA740F">
        <w:t xml:space="preserve"> coming</w:t>
      </w:r>
      <w:r w:rsidR="0065203C" w:rsidRPr="00AA313F">
        <w:t xml:space="preserve"> </w:t>
      </w:r>
      <w:r w:rsidR="00843BDB" w:rsidRPr="00AA740F">
        <w:t xml:space="preserve">UNDP Kosovo </w:t>
      </w:r>
      <w:r w:rsidR="0065203C" w:rsidRPr="00AA313F">
        <w:t>Gender Equality Strate</w:t>
      </w:r>
      <w:r w:rsidR="0065203C" w:rsidRPr="00F35C44">
        <w:t>gy</w:t>
      </w:r>
      <w:r w:rsidR="0065203C" w:rsidRPr="00AA313F">
        <w:t xml:space="preserve"> 2021-2025</w:t>
      </w:r>
      <w:r w:rsidRPr="00F35C44">
        <w:t xml:space="preserve"> and coordinated with other related initiatives by UNDP and other development partners. One forward example</w:t>
      </w:r>
      <w:r w:rsidRPr="5F93D79A">
        <w:rPr>
          <w:szCs w:val="20"/>
        </w:rPr>
        <w:t xml:space="preserve"> is the implementation of the City Experiment Fund project in Prizren led by UNDP Kosovo – with the engagement of a range of municipal stakeholders – as part of UNDP’s regional initiative financed by the Slovak Ministry of Finance, supporting cities in co-creating and implementing innovative approaches. The results of the pilot solutions will complement the work in exploring informal structures and systems in cities and villages to do more with less and unlock investment in multi-use infrastructure, as well as drive a new generation of opportunities across borders and digital divides.</w:t>
      </w:r>
    </w:p>
    <w:p w14:paraId="3D923D64" w14:textId="1AD6B436" w:rsidR="00CB0415" w:rsidRDefault="7604360D" w:rsidP="005D5CA5">
      <w:pPr>
        <w:ind w:left="0" w:hanging="2"/>
        <w:jc w:val="both"/>
      </w:pPr>
      <w:r>
        <w:br/>
      </w:r>
      <w:r w:rsidR="1718629B">
        <w:t xml:space="preserve">Sustainability </w:t>
      </w:r>
      <w:r w:rsidR="008F503B">
        <w:t xml:space="preserve">of activities and outputs </w:t>
      </w:r>
      <w:r w:rsidR="1718629B">
        <w:t xml:space="preserve">will be ensured through </w:t>
      </w:r>
      <w:r w:rsidR="008F503B">
        <w:t xml:space="preserve">a stringent approach to </w:t>
      </w:r>
      <w:r w:rsidR="1718629B">
        <w:t xml:space="preserve">participatory </w:t>
      </w:r>
      <w:r w:rsidR="008F503B">
        <w:t xml:space="preserve">planning and execution of activities, as prescribed by UNDP’s project implementation framework, emphasizing the </w:t>
      </w:r>
      <w:r w:rsidR="1718629B">
        <w:t>increas</w:t>
      </w:r>
      <w:r w:rsidR="008F503B">
        <w:t>e of beneficiary</w:t>
      </w:r>
      <w:r w:rsidR="1718629B">
        <w:t xml:space="preserve"> capacities, who will be able to lead and implement targeted mitigation actions in the medium term. </w:t>
      </w:r>
    </w:p>
    <w:p w14:paraId="410EF809" w14:textId="77777777" w:rsidR="002E7D55" w:rsidRDefault="002E7D55" w:rsidP="005D5CA5">
      <w:pPr>
        <w:ind w:left="0" w:hanging="2"/>
        <w:jc w:val="both"/>
      </w:pPr>
    </w:p>
    <w:p w14:paraId="129EF0CB" w14:textId="72A4DD94" w:rsidR="000C2533" w:rsidRDefault="002E7D55" w:rsidP="0164D7F7">
      <w:pPr>
        <w:ind w:left="0" w:hanging="2"/>
        <w:jc w:val="both"/>
      </w:pPr>
      <w:r w:rsidRPr="0164D7F7">
        <w:t xml:space="preserve">Finally, </w:t>
      </w:r>
      <w:r w:rsidR="00B72962" w:rsidRPr="0164D7F7">
        <w:t>gender</w:t>
      </w:r>
      <w:r w:rsidR="009C1E13" w:rsidRPr="0164D7F7">
        <w:t xml:space="preserve"> and vulnerability</w:t>
      </w:r>
      <w:r w:rsidR="00B72962" w:rsidRPr="0164D7F7">
        <w:t xml:space="preserve"> consideration</w:t>
      </w:r>
      <w:r w:rsidR="009C1E13" w:rsidRPr="0164D7F7">
        <w:t>s for other disadvantaged groups</w:t>
      </w:r>
      <w:r w:rsidR="00B72962" w:rsidRPr="0164D7F7">
        <w:t xml:space="preserve"> </w:t>
      </w:r>
      <w:r w:rsidR="00D23B54" w:rsidRPr="0164D7F7">
        <w:t xml:space="preserve">will be </w:t>
      </w:r>
      <w:r w:rsidR="00DF3199" w:rsidRPr="0164D7F7">
        <w:t>mainstreamed</w:t>
      </w:r>
      <w:r w:rsidR="00D23B54" w:rsidRPr="0164D7F7">
        <w:t xml:space="preserve"> at all stages of </w:t>
      </w:r>
      <w:r w:rsidR="00DF3199" w:rsidRPr="0164D7F7">
        <w:t xml:space="preserve">the </w:t>
      </w:r>
      <w:r w:rsidR="00D23B54" w:rsidRPr="0164D7F7">
        <w:t xml:space="preserve">project implementation, </w:t>
      </w:r>
      <w:r w:rsidR="00157D24" w:rsidRPr="0164D7F7">
        <w:t xml:space="preserve">and this includes: </w:t>
      </w:r>
      <w:r w:rsidR="00B670B1" w:rsidRPr="0164D7F7">
        <w:t xml:space="preserve">ensuring </w:t>
      </w:r>
      <w:r w:rsidR="00D23B54" w:rsidRPr="0164D7F7">
        <w:t>disaggregated data</w:t>
      </w:r>
      <w:r w:rsidR="00B670B1" w:rsidRPr="0164D7F7">
        <w:t xml:space="preserve"> and information</w:t>
      </w:r>
      <w:r w:rsidR="00380467" w:rsidRPr="0164D7F7">
        <w:t xml:space="preserve"> (</w:t>
      </w:r>
      <w:r w:rsidR="00380467" w:rsidRPr="00DB1C3D">
        <w:t xml:space="preserve">by gender, </w:t>
      </w:r>
      <w:r w:rsidR="006032FF" w:rsidRPr="00DB1C3D">
        <w:t xml:space="preserve">ethnicity and </w:t>
      </w:r>
      <w:r w:rsidR="00D0487C" w:rsidRPr="00DB1C3D">
        <w:t>dis</w:t>
      </w:r>
      <w:r w:rsidR="006032FF" w:rsidRPr="00DB1C3D">
        <w:t>ability</w:t>
      </w:r>
      <w:r w:rsidR="006032FF" w:rsidRPr="0164D7F7">
        <w:t>)</w:t>
      </w:r>
      <w:r w:rsidR="00B670B1" w:rsidRPr="0164D7F7">
        <w:t>;</w:t>
      </w:r>
      <w:r w:rsidR="003B7752" w:rsidRPr="0164D7F7">
        <w:t xml:space="preserve"> </w:t>
      </w:r>
      <w:r w:rsidR="00AE2C20" w:rsidRPr="0164D7F7">
        <w:t>ensuring gender</w:t>
      </w:r>
      <w:r w:rsidR="00B670B1" w:rsidRPr="0164D7F7">
        <w:t>-</w:t>
      </w:r>
      <w:r w:rsidR="00AE2C20" w:rsidRPr="0164D7F7">
        <w:t>sensitive</w:t>
      </w:r>
      <w:r w:rsidR="00B670B1" w:rsidRPr="0164D7F7">
        <w:t xml:space="preserve"> and responsive</w:t>
      </w:r>
      <w:r w:rsidR="00AE2C20" w:rsidRPr="0164D7F7">
        <w:t xml:space="preserve"> policy making</w:t>
      </w:r>
      <w:r w:rsidR="00DE0A16" w:rsidRPr="0164D7F7">
        <w:t xml:space="preserve"> including </w:t>
      </w:r>
      <w:r w:rsidR="00DE0A16" w:rsidRPr="00DB1C3D">
        <w:t xml:space="preserve">sensitiveness to </w:t>
      </w:r>
      <w:r w:rsidR="000264E1" w:rsidRPr="00DB1C3D">
        <w:t xml:space="preserve">the </w:t>
      </w:r>
      <w:r w:rsidR="00A46C4F" w:rsidRPr="00DB1C3D">
        <w:t>needs of disadvantaged groups</w:t>
      </w:r>
      <w:r w:rsidR="00B670B1" w:rsidRPr="0164D7F7">
        <w:t xml:space="preserve">; ensuring </w:t>
      </w:r>
      <w:r w:rsidR="00BD248D" w:rsidRPr="0164D7F7">
        <w:t xml:space="preserve">representation from the disadvantaged groups and </w:t>
      </w:r>
      <w:r w:rsidR="00B670B1" w:rsidRPr="0164D7F7">
        <w:t>gender equality and parity (o</w:t>
      </w:r>
      <w:r w:rsidR="00364E53" w:rsidRPr="0164D7F7">
        <w:t>r</w:t>
      </w:r>
      <w:r w:rsidR="00B670B1" w:rsidRPr="0164D7F7">
        <w:t xml:space="preserve"> higher women’s participation) in project activities </w:t>
      </w:r>
      <w:r w:rsidR="003C7E76" w:rsidRPr="0164D7F7">
        <w:t>in</w:t>
      </w:r>
      <w:r w:rsidR="00F5479F" w:rsidRPr="0164D7F7">
        <w:t>cludi</w:t>
      </w:r>
      <w:r w:rsidR="003C7E76" w:rsidRPr="0164D7F7">
        <w:t>ng</w:t>
      </w:r>
      <w:r w:rsidR="007C28F2" w:rsidRPr="0164D7F7">
        <w:t xml:space="preserve"> women’s </w:t>
      </w:r>
      <w:r w:rsidR="00F07537" w:rsidRPr="0164D7F7">
        <w:t>and other CSO</w:t>
      </w:r>
      <w:r w:rsidR="009F3D06" w:rsidRPr="0164D7F7">
        <w:t>s</w:t>
      </w:r>
      <w:r w:rsidR="00F07537" w:rsidRPr="0164D7F7">
        <w:t xml:space="preserve"> representing </w:t>
      </w:r>
      <w:r w:rsidR="00D050DF" w:rsidRPr="0164D7F7">
        <w:t>the socially excluded groups</w:t>
      </w:r>
      <w:r w:rsidR="00B670B1" w:rsidRPr="0164D7F7">
        <w:t>;</w:t>
      </w:r>
      <w:r w:rsidR="000146C2" w:rsidRPr="0164D7F7">
        <w:t xml:space="preserve"> and by invo</w:t>
      </w:r>
      <w:r w:rsidR="00EF24B3" w:rsidRPr="0164D7F7">
        <w:t>lv</w:t>
      </w:r>
      <w:r w:rsidR="000146C2" w:rsidRPr="0164D7F7">
        <w:t xml:space="preserve">ing and </w:t>
      </w:r>
      <w:r w:rsidR="00522EEE" w:rsidRPr="0164D7F7">
        <w:t>consulting</w:t>
      </w:r>
      <w:r w:rsidR="000146C2" w:rsidRPr="0164D7F7">
        <w:t xml:space="preserve"> gender </w:t>
      </w:r>
      <w:r w:rsidR="00223377" w:rsidRPr="0164D7F7">
        <w:t xml:space="preserve">and social exclusion </w:t>
      </w:r>
      <w:r w:rsidR="000146C2" w:rsidRPr="0164D7F7">
        <w:t xml:space="preserve">expertise </w:t>
      </w:r>
      <w:r w:rsidR="00EF24B3" w:rsidRPr="0164D7F7">
        <w:t>(</w:t>
      </w:r>
      <w:r w:rsidR="00522EEE" w:rsidRPr="0164D7F7">
        <w:t xml:space="preserve">internally, </w:t>
      </w:r>
      <w:r w:rsidR="00EF24B3" w:rsidRPr="0164D7F7">
        <w:t>from local authorities</w:t>
      </w:r>
      <w:r w:rsidR="00522EEE" w:rsidRPr="0164D7F7">
        <w:t xml:space="preserve"> and </w:t>
      </w:r>
      <w:r w:rsidR="00EF24B3" w:rsidRPr="0164D7F7">
        <w:t>CSOs).</w:t>
      </w:r>
    </w:p>
    <w:p w14:paraId="7F4AD2B8" w14:textId="77777777" w:rsidR="000C2533" w:rsidRPr="00DB1C3D" w:rsidRDefault="000C2533" w:rsidP="0164D7F7">
      <w:pPr>
        <w:ind w:left="0" w:hanging="2"/>
        <w:jc w:val="both"/>
      </w:pPr>
    </w:p>
    <w:p w14:paraId="2E4A077C"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Data base for analysis and design</w:t>
      </w:r>
    </w:p>
    <w:p w14:paraId="690DF7F0"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color w:val="000000"/>
        </w:rPr>
        <w:t>(see annex no. 4)</w:t>
      </w:r>
    </w:p>
    <w:p w14:paraId="57ED8E7F" w14:textId="77777777" w:rsidR="00CB0415" w:rsidRDefault="008276B6">
      <w:pPr>
        <w:pStyle w:val="Heading1"/>
        <w:numPr>
          <w:ilvl w:val="0"/>
          <w:numId w:val="7"/>
        </w:numPr>
        <w:ind w:left="1" w:hanging="3"/>
      </w:pPr>
      <w:r>
        <w:lastRenderedPageBreak/>
        <w:t>Intervention logic</w:t>
      </w:r>
    </w:p>
    <w:p w14:paraId="4F8095F2" w14:textId="77777777" w:rsidR="00CB0415" w:rsidRDefault="008276B6">
      <w:pPr>
        <w:pBdr>
          <w:top w:val="nil"/>
          <w:left w:val="nil"/>
          <w:bottom w:val="nil"/>
          <w:right w:val="nil"/>
          <w:between w:val="nil"/>
        </w:pBdr>
        <w:tabs>
          <w:tab w:val="left" w:pos="540"/>
        </w:tabs>
        <w:spacing w:after="120" w:line="276" w:lineRule="auto"/>
        <w:ind w:left="0" w:hanging="2"/>
        <w:jc w:val="both"/>
        <w:rPr>
          <w:color w:val="FF0000"/>
        </w:rPr>
      </w:pPr>
      <w:r>
        <w:rPr>
          <w:color w:val="000000"/>
        </w:rPr>
        <w:t>(see annex no. 1)</w:t>
      </w:r>
    </w:p>
    <w:p w14:paraId="13054FC4" w14:textId="1D956234" w:rsidR="00CB0415" w:rsidRDefault="1718629B">
      <w:pPr>
        <w:spacing w:line="276" w:lineRule="auto"/>
        <w:ind w:left="0" w:hanging="2"/>
        <w:jc w:val="both"/>
      </w:pPr>
      <w:bookmarkStart w:id="1" w:name="_Hlk77948611"/>
      <w:r>
        <w:t xml:space="preserve">The overall objective of the proposed project is to enhance the urban and rural </w:t>
      </w:r>
      <w:r w:rsidR="558A561F">
        <w:t xml:space="preserve">transition towards </w:t>
      </w:r>
      <w:r w:rsidR="28744C2F">
        <w:t>carbon neutral</w:t>
      </w:r>
      <w:r w:rsidR="558A561F">
        <w:t xml:space="preserve"> development </w:t>
      </w:r>
      <w:r w:rsidR="114EC1FB">
        <w:t>and climate resilien</w:t>
      </w:r>
      <w:r w:rsidR="1B3F96FA">
        <w:t>t</w:t>
      </w:r>
      <w:r w:rsidR="0830544F">
        <w:t xml:space="preserve"> pathways</w:t>
      </w:r>
      <w:r w:rsidR="3774ACBD">
        <w:t xml:space="preserve"> </w:t>
      </w:r>
      <w:r>
        <w:t>in the Municipalit</w:t>
      </w:r>
      <w:r w:rsidR="302073FC">
        <w:t>ies</w:t>
      </w:r>
      <w:r>
        <w:t xml:space="preserve"> of Prizren and Suharekë/Suva Reka</w:t>
      </w:r>
      <w:r w:rsidR="1F687DA5">
        <w:t>, respectively,</w:t>
      </w:r>
      <w:r>
        <w:t xml:space="preserve"> while creating sustainable livelihoods and well-being. </w:t>
      </w:r>
    </w:p>
    <w:bookmarkEnd w:id="1"/>
    <w:p w14:paraId="032EF077" w14:textId="4AC89BE6" w:rsidR="5F93D79A" w:rsidRDefault="5F93D79A" w:rsidP="5F93D79A">
      <w:pPr>
        <w:spacing w:line="276" w:lineRule="auto"/>
        <w:ind w:left="0" w:hanging="2"/>
        <w:jc w:val="both"/>
      </w:pPr>
    </w:p>
    <w:p w14:paraId="5435F533" w14:textId="65E4DA4C" w:rsidR="74C10599" w:rsidRDefault="5ADBD747" w:rsidP="5F93D79A">
      <w:pPr>
        <w:spacing w:line="276" w:lineRule="auto"/>
        <w:ind w:left="0" w:hanging="2"/>
        <w:jc w:val="both"/>
      </w:pPr>
      <w:r>
        <w:t>The pro</w:t>
      </w:r>
      <w:r w:rsidR="7D4F65A6">
        <w:t>j</w:t>
      </w:r>
      <w:r>
        <w:t>e</w:t>
      </w:r>
      <w:r w:rsidR="7D4F65A6">
        <w:t>c</w:t>
      </w:r>
      <w:r>
        <w:t xml:space="preserve">t will contribute to a Kosovo </w:t>
      </w:r>
      <w:r w:rsidR="2ED26DFC">
        <w:t>that</w:t>
      </w:r>
      <w:r w:rsidR="7D4F65A6">
        <w:t xml:space="preserve"> by</w:t>
      </w:r>
      <w:r w:rsidR="5F0ED396">
        <w:t xml:space="preserve"> 2025</w:t>
      </w:r>
      <w:r w:rsidR="7D4F65A6">
        <w:t xml:space="preserve"> has</w:t>
      </w:r>
      <w:r w:rsidR="5F0ED396">
        <w:t xml:space="preserve"> inclusive, </w:t>
      </w:r>
      <w:proofErr w:type="gramStart"/>
      <w:r w:rsidR="5F0ED396">
        <w:t>safe</w:t>
      </w:r>
      <w:proofErr w:type="gramEnd"/>
      <w:r w:rsidR="5F0ED396">
        <w:t xml:space="preserve"> and sustainable settlements and improved quality of life and resilience of women and men to climate change, disasters and emergencies at local level. </w:t>
      </w:r>
      <w:r w:rsidR="0E24D69C">
        <w:t>This will be</w:t>
      </w:r>
      <w:r w:rsidR="5908A123">
        <w:t xml:space="preserve"> do</w:t>
      </w:r>
      <w:r w:rsidR="4EB575C1">
        <w:t>ne</w:t>
      </w:r>
      <w:r w:rsidR="5908A123">
        <w:t xml:space="preserve"> by working in two municipalities with the intention to scale up </w:t>
      </w:r>
      <w:r w:rsidR="643F76F7">
        <w:t>and</w:t>
      </w:r>
      <w:r w:rsidR="20E0C6F6">
        <w:t xml:space="preserve"> eventually</w:t>
      </w:r>
      <w:r w:rsidR="643F76F7">
        <w:t xml:space="preserve"> </w:t>
      </w:r>
      <w:r w:rsidR="25B4F0BE">
        <w:t>replicate the approach in</w:t>
      </w:r>
      <w:r w:rsidR="5908A123">
        <w:t xml:space="preserve"> other municipalities </w:t>
      </w:r>
      <w:r w:rsidR="1F36DCDA">
        <w:t>based on these successful models</w:t>
      </w:r>
      <w:r w:rsidR="5908A123">
        <w:t xml:space="preserve">. The project will be working in the </w:t>
      </w:r>
      <w:r w:rsidR="41594D53">
        <w:t>M</w:t>
      </w:r>
      <w:r w:rsidR="5908A123">
        <w:t xml:space="preserve">unicipalities of Prizren and Suharekë/Suva Reka </w:t>
      </w:r>
      <w:r w:rsidR="7F168969">
        <w:t>through</w:t>
      </w:r>
      <w:r w:rsidR="5908A123">
        <w:t xml:space="preserve"> targeted</w:t>
      </w:r>
      <w:r w:rsidR="48C43619">
        <w:t xml:space="preserve">, </w:t>
      </w:r>
      <w:r w:rsidR="5908A123">
        <w:t xml:space="preserve">cross-sectoral interventions </w:t>
      </w:r>
      <w:r w:rsidR="66C06C76" w:rsidRPr="00DB1C3D">
        <w:t>with vulnerability and gender consideration</w:t>
      </w:r>
      <w:r w:rsidR="66C06C76">
        <w:t xml:space="preserve"> </w:t>
      </w:r>
      <w:r w:rsidR="5908A123">
        <w:t>in</w:t>
      </w:r>
      <w:r w:rsidR="44C472D4">
        <w:t>cluding</w:t>
      </w:r>
      <w:r w:rsidR="67DB85DA">
        <w:t xml:space="preserve"> additional</w:t>
      </w:r>
      <w:r w:rsidR="5908A123">
        <w:t xml:space="preserve"> data collection</w:t>
      </w:r>
      <w:r w:rsidR="4527A19E">
        <w:t xml:space="preserve"> that build on the data collected in the NAMA </w:t>
      </w:r>
      <w:r w:rsidR="0C5415F7">
        <w:t>project,</w:t>
      </w:r>
      <w:r w:rsidR="5908A123">
        <w:t xml:space="preserve"> </w:t>
      </w:r>
      <w:r w:rsidR="7AD51BA2">
        <w:t>evidence-based decision</w:t>
      </w:r>
      <w:r w:rsidR="5908A123">
        <w:t>-making, public services, infrastructure</w:t>
      </w:r>
      <w:r w:rsidR="37B9D210">
        <w:t xml:space="preserve"> as well as</w:t>
      </w:r>
      <w:r w:rsidR="5908A123">
        <w:t xml:space="preserve"> sustainable production and economic growth </w:t>
      </w:r>
      <w:r w:rsidR="403DC8D1">
        <w:t xml:space="preserve">- </w:t>
      </w:r>
      <w:r w:rsidR="5908A123">
        <w:t xml:space="preserve">to achieve sustainable </w:t>
      </w:r>
      <w:r w:rsidR="45DEC38C">
        <w:t xml:space="preserve">urban and </w:t>
      </w:r>
      <w:r w:rsidR="5908A123">
        <w:t>rural development and reduc</w:t>
      </w:r>
      <w:r w:rsidR="37C4E96B">
        <w:t>ed</w:t>
      </w:r>
      <w:r w:rsidR="5908A123">
        <w:t xml:space="preserve"> GHG emissions and improv</w:t>
      </w:r>
      <w:r w:rsidR="55564ABA">
        <w:t>ed</w:t>
      </w:r>
      <w:r w:rsidR="5908A123">
        <w:t xml:space="preserve"> quality of life of </w:t>
      </w:r>
      <w:r w:rsidR="774FDC9D">
        <w:t>residents</w:t>
      </w:r>
      <w:r w:rsidR="5908A123">
        <w:t xml:space="preserve"> by mid-2024</w:t>
      </w:r>
      <w:r w:rsidR="24560E74">
        <w:t>.</w:t>
      </w:r>
      <w:r w:rsidR="5908A123">
        <w:t xml:space="preserve"> This will be achieved</w:t>
      </w:r>
      <w:r w:rsidR="1E22D5CE">
        <w:t xml:space="preserve"> through</w:t>
      </w:r>
      <w:r w:rsidR="5908A123">
        <w:t xml:space="preserve"> tackling </w:t>
      </w:r>
      <w:r w:rsidR="325F708A">
        <w:t>the</w:t>
      </w:r>
      <w:r w:rsidR="0BE3E548">
        <w:t xml:space="preserve"> challenges</w:t>
      </w:r>
      <w:r w:rsidR="5908A123">
        <w:t xml:space="preserve"> of:</w:t>
      </w:r>
    </w:p>
    <w:p w14:paraId="179794EA" w14:textId="77777777" w:rsidR="000A728D" w:rsidRPr="005D5CA5" w:rsidRDefault="000A728D" w:rsidP="5F93D79A">
      <w:pPr>
        <w:spacing w:line="276" w:lineRule="auto"/>
        <w:ind w:left="0" w:hanging="2"/>
        <w:jc w:val="both"/>
      </w:pPr>
    </w:p>
    <w:p w14:paraId="754B4493" w14:textId="71C31082" w:rsidR="74C10599" w:rsidRPr="005D5CA5" w:rsidRDefault="5908A123" w:rsidP="5F93D79A">
      <w:pPr>
        <w:spacing w:line="276" w:lineRule="auto"/>
        <w:ind w:left="0" w:hanging="2"/>
        <w:jc w:val="both"/>
      </w:pPr>
      <w:r>
        <w:t xml:space="preserve"> </w:t>
      </w:r>
      <w:proofErr w:type="spellStart"/>
      <w:r w:rsidR="6A2F73C7">
        <w:t>i</w:t>
      </w:r>
      <w:proofErr w:type="spellEnd"/>
      <w:r w:rsidR="6A2F73C7">
        <w:t xml:space="preserve">) </w:t>
      </w:r>
      <w:r w:rsidRPr="1A2AAADC">
        <w:rPr>
          <w:b/>
          <w:bCs/>
        </w:rPr>
        <w:t>Lack of GHG data</w:t>
      </w:r>
      <w:r w:rsidR="38C3DC4D" w:rsidRPr="1A2AAADC">
        <w:rPr>
          <w:b/>
          <w:bCs/>
        </w:rPr>
        <w:t>, including disaggregated data</w:t>
      </w:r>
      <w:r w:rsidR="622EC3C8" w:rsidRPr="1A2AAADC">
        <w:rPr>
          <w:b/>
          <w:bCs/>
        </w:rPr>
        <w:t xml:space="preserve"> </w:t>
      </w:r>
      <w:r w:rsidR="622EC3C8" w:rsidRPr="00DB1C3D">
        <w:rPr>
          <w:b/>
          <w:bCs/>
        </w:rPr>
        <w:t>(gender, ethnicity, disability)</w:t>
      </w:r>
      <w:r w:rsidR="38C3DC4D" w:rsidRPr="1A2AAADC">
        <w:rPr>
          <w:b/>
          <w:bCs/>
        </w:rPr>
        <w:t>,</w:t>
      </w:r>
      <w:r w:rsidRPr="1A2AAADC">
        <w:rPr>
          <w:b/>
          <w:bCs/>
        </w:rPr>
        <w:t xml:space="preserve"> and </w:t>
      </w:r>
      <w:r w:rsidR="6B921DA1" w:rsidRPr="1A2AAADC">
        <w:rPr>
          <w:b/>
          <w:bCs/>
        </w:rPr>
        <w:t xml:space="preserve">adequate </w:t>
      </w:r>
      <w:r w:rsidRPr="1A2AAADC">
        <w:rPr>
          <w:b/>
          <w:bCs/>
        </w:rPr>
        <w:t>institutional response towards climate change</w:t>
      </w:r>
      <w:r>
        <w:t xml:space="preserve"> (through active</w:t>
      </w:r>
      <w:r w:rsidR="37822448">
        <w:t xml:space="preserve"> support by</w:t>
      </w:r>
      <w:r>
        <w:t xml:space="preserve"> Green Growth Centers and concrete mitigation actions, including creation of the </w:t>
      </w:r>
      <w:r w:rsidR="7296C11E">
        <w:t>GHG</w:t>
      </w:r>
      <w:r>
        <w:t xml:space="preserve"> </w:t>
      </w:r>
      <w:r w:rsidR="1DBF962A">
        <w:t xml:space="preserve">emission </w:t>
      </w:r>
      <w:r>
        <w:t xml:space="preserve">inventory in Suharekë/Suva Reka); </w:t>
      </w:r>
    </w:p>
    <w:p w14:paraId="40A8C203" w14:textId="323BDDA0" w:rsidR="74C10599" w:rsidRPr="005D5CA5" w:rsidRDefault="74C10599" w:rsidP="1A2AAADC">
      <w:pPr>
        <w:spacing w:line="276" w:lineRule="auto"/>
        <w:ind w:left="0" w:hanging="2"/>
        <w:jc w:val="both"/>
      </w:pPr>
    </w:p>
    <w:p w14:paraId="2E15C11E" w14:textId="4A0F67EB" w:rsidR="74C10599" w:rsidRPr="00485D04" w:rsidRDefault="7954EE3F" w:rsidP="74B0DB2D">
      <w:pPr>
        <w:spacing w:line="276" w:lineRule="auto"/>
        <w:ind w:left="0" w:hanging="2"/>
        <w:jc w:val="both"/>
      </w:pPr>
      <w:r w:rsidRPr="00485D04">
        <w:t xml:space="preserve">ii) </w:t>
      </w:r>
      <w:r w:rsidR="26E75711" w:rsidRPr="000A728D">
        <w:rPr>
          <w:b/>
          <w:bCs/>
        </w:rPr>
        <w:t>Limited</w:t>
      </w:r>
      <w:r w:rsidR="008F503B" w:rsidRPr="000A728D">
        <w:rPr>
          <w:b/>
          <w:bCs/>
        </w:rPr>
        <w:t xml:space="preserve"> </w:t>
      </w:r>
      <w:r w:rsidR="06D8BBA3" w:rsidRPr="000A728D">
        <w:rPr>
          <w:b/>
          <w:bCs/>
        </w:rPr>
        <w:t>i</w:t>
      </w:r>
      <w:r w:rsidR="06D8BBA3" w:rsidRPr="00485D04">
        <w:rPr>
          <w:b/>
          <w:bCs/>
        </w:rPr>
        <w:t xml:space="preserve">nstitutional </w:t>
      </w:r>
      <w:r w:rsidR="1E42EAA2" w:rsidRPr="00485D04">
        <w:rPr>
          <w:b/>
          <w:bCs/>
        </w:rPr>
        <w:t xml:space="preserve">knowledge and capacities to monitor and take concrete actions </w:t>
      </w:r>
      <w:r w:rsidR="500869EF" w:rsidRPr="00485D04">
        <w:rPr>
          <w:b/>
          <w:bCs/>
        </w:rPr>
        <w:t>to</w:t>
      </w:r>
      <w:r w:rsidR="1E42EAA2" w:rsidRPr="00485D04">
        <w:rPr>
          <w:b/>
          <w:bCs/>
        </w:rPr>
        <w:t xml:space="preserve"> </w:t>
      </w:r>
      <w:r w:rsidR="7A454D41" w:rsidRPr="00485D04">
        <w:rPr>
          <w:b/>
          <w:bCs/>
        </w:rPr>
        <w:t xml:space="preserve">reduce </w:t>
      </w:r>
      <w:r w:rsidR="1E42EAA2" w:rsidRPr="00485D04">
        <w:rPr>
          <w:b/>
          <w:bCs/>
        </w:rPr>
        <w:t>GHG emission</w:t>
      </w:r>
      <w:r w:rsidR="175CCD28" w:rsidRPr="00485D04">
        <w:rPr>
          <w:b/>
          <w:bCs/>
        </w:rPr>
        <w:t>s</w:t>
      </w:r>
      <w:r w:rsidR="5A343FEA" w:rsidRPr="00485D04">
        <w:rPr>
          <w:b/>
          <w:bCs/>
        </w:rPr>
        <w:t xml:space="preserve"> – </w:t>
      </w:r>
      <w:r w:rsidR="1767F859" w:rsidRPr="00485D04">
        <w:rPr>
          <w:b/>
          <w:bCs/>
        </w:rPr>
        <w:t xml:space="preserve">beyond the </w:t>
      </w:r>
      <w:r w:rsidR="5A343FEA" w:rsidRPr="00485D04">
        <w:rPr>
          <w:b/>
          <w:bCs/>
        </w:rPr>
        <w:t>capacities previously developed by NAMA project</w:t>
      </w:r>
      <w:r w:rsidR="5B62C34E" w:rsidRPr="00485D04">
        <w:rPr>
          <w:b/>
          <w:bCs/>
        </w:rPr>
        <w:t xml:space="preserve">, including </w:t>
      </w:r>
      <w:r w:rsidR="610E43C6" w:rsidRPr="00485D04">
        <w:rPr>
          <w:b/>
          <w:bCs/>
        </w:rPr>
        <w:t>insufficient</w:t>
      </w:r>
      <w:r w:rsidR="5B62C34E" w:rsidRPr="00485D04">
        <w:rPr>
          <w:b/>
          <w:bCs/>
        </w:rPr>
        <w:t xml:space="preserve"> knowledge on gender-sensitive</w:t>
      </w:r>
      <w:r w:rsidR="152B12A1" w:rsidRPr="00485D04">
        <w:rPr>
          <w:b/>
          <w:bCs/>
        </w:rPr>
        <w:t xml:space="preserve"> and socially inclusive</w:t>
      </w:r>
      <w:r w:rsidR="5B62C34E" w:rsidRPr="00485D04">
        <w:rPr>
          <w:b/>
          <w:bCs/>
        </w:rPr>
        <w:t xml:space="preserve"> approaches to reducing GHG emissions</w:t>
      </w:r>
      <w:r w:rsidR="1E42EAA2" w:rsidRPr="00485D04">
        <w:rPr>
          <w:b/>
          <w:bCs/>
        </w:rPr>
        <w:t xml:space="preserve"> </w:t>
      </w:r>
      <w:r w:rsidR="1E42EAA2" w:rsidRPr="00485D04">
        <w:t xml:space="preserve">(through building local public servants’ capacities and working with </w:t>
      </w:r>
      <w:r w:rsidR="5B62C34E" w:rsidRPr="00485D04">
        <w:t>women and men within</w:t>
      </w:r>
      <w:r w:rsidR="1E42EAA2" w:rsidRPr="00485D04">
        <w:t xml:space="preserve"> local communities and mobilize them as agents of change)</w:t>
      </w:r>
      <w:proofErr w:type="gramStart"/>
      <w:r w:rsidR="7E0E0F4F" w:rsidRPr="00485D04">
        <w:t>.</w:t>
      </w:r>
      <w:r w:rsidR="7B460C5E" w:rsidRPr="00485D04">
        <w:t xml:space="preserve"> .</w:t>
      </w:r>
      <w:proofErr w:type="gramEnd"/>
      <w:r w:rsidR="1E42EAA2" w:rsidRPr="00485D04">
        <w:t xml:space="preserve"> </w:t>
      </w:r>
    </w:p>
    <w:p w14:paraId="6C144E45" w14:textId="7ED1DB75" w:rsidR="74C10599" w:rsidRPr="005D5CA5" w:rsidRDefault="74C10599" w:rsidP="1A2AAADC">
      <w:pPr>
        <w:spacing w:line="276" w:lineRule="auto"/>
        <w:ind w:left="0" w:hanging="2"/>
        <w:jc w:val="both"/>
      </w:pPr>
    </w:p>
    <w:p w14:paraId="0887D51B" w14:textId="4DCF445E" w:rsidR="74C10599" w:rsidRPr="005D5CA5" w:rsidRDefault="61D16305" w:rsidP="5F93D79A">
      <w:pPr>
        <w:spacing w:line="276" w:lineRule="auto"/>
        <w:ind w:left="0" w:hanging="2"/>
        <w:jc w:val="both"/>
      </w:pPr>
      <w:r>
        <w:t xml:space="preserve">iii) </w:t>
      </w:r>
      <w:r w:rsidR="5908A123" w:rsidRPr="1A2AAADC">
        <w:rPr>
          <w:b/>
          <w:bCs/>
        </w:rPr>
        <w:t xml:space="preserve">Lack of </w:t>
      </w:r>
      <w:r w:rsidR="75E675D0" w:rsidRPr="1A2AAADC">
        <w:rPr>
          <w:b/>
          <w:bCs/>
        </w:rPr>
        <w:t>financing</w:t>
      </w:r>
      <w:r w:rsidR="5908A123" w:rsidRPr="1A2AAADC">
        <w:rPr>
          <w:b/>
          <w:bCs/>
        </w:rPr>
        <w:t xml:space="preserve"> and advocacy towards climate action</w:t>
      </w:r>
      <w:r w:rsidR="5908A123">
        <w:t xml:space="preserve"> (through innovative financing solutions for climate action and green </w:t>
      </w:r>
      <w:r w:rsidR="69ED10BC">
        <w:t>transition</w:t>
      </w:r>
      <w:r w:rsidR="5908A123">
        <w:t xml:space="preserve">); and </w:t>
      </w:r>
    </w:p>
    <w:p w14:paraId="7DEC6206" w14:textId="4E6BCA44" w:rsidR="74C10599" w:rsidRPr="005D5CA5" w:rsidRDefault="74C10599" w:rsidP="5F93D79A">
      <w:pPr>
        <w:spacing w:line="276" w:lineRule="auto"/>
        <w:ind w:left="0" w:hanging="2"/>
        <w:jc w:val="both"/>
      </w:pPr>
    </w:p>
    <w:p w14:paraId="5E849D88" w14:textId="0DD6706E" w:rsidR="74C10599" w:rsidRPr="005D5CA5" w:rsidRDefault="32263F1C" w:rsidP="5F93D79A">
      <w:pPr>
        <w:spacing w:line="276" w:lineRule="auto"/>
        <w:ind w:left="0" w:hanging="2"/>
        <w:jc w:val="both"/>
      </w:pPr>
      <w:r>
        <w:t xml:space="preserve">iv) </w:t>
      </w:r>
      <w:r w:rsidR="5908A123" w:rsidRPr="000A728D">
        <w:rPr>
          <w:b/>
          <w:bCs/>
        </w:rPr>
        <w:t>La</w:t>
      </w:r>
      <w:r w:rsidR="5908A123" w:rsidRPr="1A2AAADC">
        <w:rPr>
          <w:b/>
          <w:bCs/>
        </w:rPr>
        <w:t>ck of concrete actions towards GHG emission reduction</w:t>
      </w:r>
      <w:r w:rsidR="5908A123">
        <w:t xml:space="preserve"> in rural areas (through concrete </w:t>
      </w:r>
      <w:r w:rsidR="196C93FF">
        <w:t>gender</w:t>
      </w:r>
      <w:r w:rsidR="01DEBB01">
        <w:t xml:space="preserve"> </w:t>
      </w:r>
      <w:r w:rsidR="196C93FF">
        <w:t>sensitive</w:t>
      </w:r>
      <w:r w:rsidR="4CCB4471">
        <w:t xml:space="preserve"> </w:t>
      </w:r>
      <w:r w:rsidR="5908A123">
        <w:t>mitigation actions and especially with focus on sustainable food systems and increasing general awareness).</w:t>
      </w:r>
    </w:p>
    <w:p w14:paraId="1770EB43" w14:textId="1DCE20C3" w:rsidR="5F93D79A" w:rsidRPr="005D5CA5" w:rsidRDefault="5F93D79A" w:rsidP="5F93D79A">
      <w:pPr>
        <w:spacing w:line="276" w:lineRule="auto"/>
        <w:ind w:left="0" w:hanging="2"/>
        <w:jc w:val="both"/>
      </w:pPr>
    </w:p>
    <w:p w14:paraId="40344045" w14:textId="56466CD1" w:rsidR="28C6BFBF" w:rsidRPr="005D5CA5" w:rsidRDefault="28C6BFBF" w:rsidP="5F93D79A">
      <w:pPr>
        <w:spacing w:line="276" w:lineRule="auto"/>
        <w:ind w:left="0" w:hanging="2"/>
        <w:jc w:val="both"/>
      </w:pPr>
      <w:r w:rsidRPr="005D5CA5">
        <w:t xml:space="preserve">Specifically: </w:t>
      </w:r>
    </w:p>
    <w:p w14:paraId="4DD1C66D" w14:textId="77777777" w:rsidR="00CB0415" w:rsidRDefault="00CB0415">
      <w:pPr>
        <w:spacing w:line="276" w:lineRule="auto"/>
        <w:ind w:left="0" w:hanging="2"/>
        <w:jc w:val="both"/>
      </w:pPr>
    </w:p>
    <w:p w14:paraId="1068DBE0" w14:textId="77777777" w:rsidR="005D5CA5" w:rsidRDefault="2493A018" w:rsidP="00235BA9">
      <w:pPr>
        <w:ind w:left="0" w:hanging="2"/>
        <w:jc w:val="both"/>
        <w:rPr>
          <w:szCs w:val="20"/>
          <w:u w:val="single"/>
        </w:rPr>
      </w:pPr>
      <w:r w:rsidRPr="005D5CA5">
        <w:rPr>
          <w:szCs w:val="20"/>
          <w:u w:val="single"/>
        </w:rPr>
        <w:t>IF</w:t>
      </w:r>
    </w:p>
    <w:p w14:paraId="2CCF0061" w14:textId="77777777" w:rsidR="00C0396B" w:rsidRDefault="00C0396B" w:rsidP="00233F61">
      <w:pPr>
        <w:ind w:left="0" w:hanging="2"/>
        <w:jc w:val="both"/>
        <w:rPr>
          <w:szCs w:val="20"/>
        </w:rPr>
      </w:pPr>
    </w:p>
    <w:p w14:paraId="4B6290AB" w14:textId="7056C67F" w:rsidR="5DB34A26" w:rsidRPr="005D5CA5" w:rsidRDefault="5DB34A26" w:rsidP="00233F61">
      <w:pPr>
        <w:ind w:left="0" w:hanging="2"/>
        <w:jc w:val="both"/>
        <w:rPr>
          <w:szCs w:val="20"/>
        </w:rPr>
      </w:pPr>
      <w:r w:rsidRPr="005D5CA5">
        <w:rPr>
          <w:szCs w:val="20"/>
        </w:rPr>
        <w:t>The</w:t>
      </w:r>
      <w:r w:rsidR="2493A018" w:rsidRPr="005D5CA5">
        <w:rPr>
          <w:szCs w:val="20"/>
        </w:rPr>
        <w:t xml:space="preserve"> Green Growth Center is established in the </w:t>
      </w:r>
      <w:r w:rsidR="78815535" w:rsidRPr="005D5CA5">
        <w:rPr>
          <w:szCs w:val="20"/>
        </w:rPr>
        <w:t>M</w:t>
      </w:r>
      <w:r w:rsidR="2493A018" w:rsidRPr="005D5CA5">
        <w:rPr>
          <w:szCs w:val="20"/>
        </w:rPr>
        <w:t xml:space="preserve">unicipality of </w:t>
      </w:r>
      <w:r w:rsidR="000A728D" w:rsidRPr="005D5CA5">
        <w:rPr>
          <w:szCs w:val="20"/>
        </w:rPr>
        <w:t>Suharekë</w:t>
      </w:r>
      <w:r w:rsidR="2493A018" w:rsidRPr="005D5CA5">
        <w:rPr>
          <w:szCs w:val="20"/>
        </w:rPr>
        <w:t xml:space="preserve">/Suva Reka to identify climate-related priorities and mitigation actions </w:t>
      </w:r>
      <w:r w:rsidR="2E838E40" w:rsidRPr="005D5CA5">
        <w:rPr>
          <w:szCs w:val="20"/>
        </w:rPr>
        <w:t>based on</w:t>
      </w:r>
      <w:r w:rsidR="2493A018" w:rsidRPr="005D5CA5">
        <w:rPr>
          <w:szCs w:val="20"/>
        </w:rPr>
        <w:t xml:space="preserve"> the </w:t>
      </w:r>
      <w:r w:rsidR="66C1DD0D" w:rsidRPr="005D5CA5">
        <w:rPr>
          <w:szCs w:val="20"/>
        </w:rPr>
        <w:t>GHG</w:t>
      </w:r>
      <w:r w:rsidR="2493A018" w:rsidRPr="005D5CA5">
        <w:rPr>
          <w:szCs w:val="20"/>
        </w:rPr>
        <w:t xml:space="preserve"> inventory;  </w:t>
      </w:r>
    </w:p>
    <w:p w14:paraId="0E75D087" w14:textId="32D23515" w:rsidR="2493A018" w:rsidRPr="005D5CA5" w:rsidRDefault="1CB93A2C" w:rsidP="00601585">
      <w:pPr>
        <w:pStyle w:val="ListParagraph"/>
        <w:numPr>
          <w:ilvl w:val="0"/>
          <w:numId w:val="12"/>
        </w:numPr>
        <w:ind w:leftChars="0" w:firstLineChars="0"/>
        <w:jc w:val="both"/>
        <w:rPr>
          <w:szCs w:val="20"/>
        </w:rPr>
      </w:pPr>
      <w:r>
        <w:t xml:space="preserve">The capacities of the two Green Growth Centers in the </w:t>
      </w:r>
      <w:r w:rsidR="151D9981">
        <w:t>M</w:t>
      </w:r>
      <w:r>
        <w:t xml:space="preserve">unicipalities of Prizren and </w:t>
      </w:r>
      <w:r w:rsidR="000A728D">
        <w:t>Suharekë</w:t>
      </w:r>
      <w:r>
        <w:t xml:space="preserve">/Suva Reka are strengthened; </w:t>
      </w:r>
    </w:p>
    <w:p w14:paraId="5FE4608C" w14:textId="7F9F2669" w:rsidR="2493A018" w:rsidRPr="005D5CA5" w:rsidRDefault="1CB93A2C" w:rsidP="00601585">
      <w:pPr>
        <w:pStyle w:val="ListParagraph"/>
        <w:numPr>
          <w:ilvl w:val="0"/>
          <w:numId w:val="12"/>
        </w:numPr>
        <w:ind w:leftChars="0" w:firstLineChars="0"/>
        <w:jc w:val="both"/>
        <w:rPr>
          <w:szCs w:val="20"/>
        </w:rPr>
      </w:pPr>
      <w:r>
        <w:t>The cooperation between the two municipalities and their</w:t>
      </w:r>
      <w:r w:rsidR="606F13FD">
        <w:t xml:space="preserve"> respective</w:t>
      </w:r>
      <w:r>
        <w:t xml:space="preserve"> Green Growth Centers is established;</w:t>
      </w:r>
    </w:p>
    <w:p w14:paraId="77F7CFA9" w14:textId="0B37D567" w:rsidR="2493A018" w:rsidRPr="005D5CA5" w:rsidRDefault="1CB93A2C" w:rsidP="00601585">
      <w:pPr>
        <w:pStyle w:val="ListParagraph"/>
        <w:numPr>
          <w:ilvl w:val="0"/>
          <w:numId w:val="12"/>
        </w:numPr>
        <w:ind w:leftChars="0" w:firstLineChars="0"/>
        <w:jc w:val="both"/>
      </w:pPr>
      <w:r>
        <w:lastRenderedPageBreak/>
        <w:t xml:space="preserve">Smart green solutions are developed, </w:t>
      </w:r>
      <w:proofErr w:type="gramStart"/>
      <w:r>
        <w:t>piloted</w:t>
      </w:r>
      <w:proofErr w:type="gramEnd"/>
      <w:r>
        <w:t xml:space="preserve"> and replicated in the two municipalities</w:t>
      </w:r>
      <w:r w:rsidR="24757C8D">
        <w:t xml:space="preserve">, </w:t>
      </w:r>
      <w:r w:rsidR="17FEAAC4">
        <w:t xml:space="preserve">sensitive to </w:t>
      </w:r>
      <w:r w:rsidR="24757C8D">
        <w:t xml:space="preserve">gender and </w:t>
      </w:r>
      <w:r w:rsidR="295058A8" w:rsidRPr="00DB1C3D">
        <w:t xml:space="preserve">socially </w:t>
      </w:r>
      <w:r w:rsidR="40E9FAD9" w:rsidRPr="00DB1C3D">
        <w:t>excluded</w:t>
      </w:r>
      <w:r w:rsidR="3E516846">
        <w:t xml:space="preserve"> </w:t>
      </w:r>
      <w:r w:rsidR="3E516846" w:rsidRPr="00DB1C3D">
        <w:t xml:space="preserve"> </w:t>
      </w:r>
      <w:r w:rsidR="0A23550F">
        <w:t xml:space="preserve"> </w:t>
      </w:r>
      <w:r w:rsidR="0A23550F" w:rsidRPr="00DB1C3D">
        <w:t>groups</w:t>
      </w:r>
      <w:r>
        <w:t>;</w:t>
      </w:r>
    </w:p>
    <w:p w14:paraId="4894CD1C" w14:textId="672C41C5" w:rsidR="2493A018" w:rsidRPr="005D5CA5" w:rsidRDefault="1CB93A2C" w:rsidP="00601585">
      <w:pPr>
        <w:pStyle w:val="ListParagraph"/>
        <w:numPr>
          <w:ilvl w:val="0"/>
          <w:numId w:val="12"/>
        </w:numPr>
        <w:ind w:leftChars="0" w:firstLineChars="0"/>
        <w:jc w:val="both"/>
      </w:pPr>
      <w:r>
        <w:t>Young women and men are mobilized and supported in building</w:t>
      </w:r>
      <w:r w:rsidR="24EB620C">
        <w:t xml:space="preserve"> their capacities in taking action</w:t>
      </w:r>
      <w:r>
        <w:t xml:space="preserve"> </w:t>
      </w:r>
      <w:r w:rsidR="063B993A">
        <w:t xml:space="preserve">to promote </w:t>
      </w:r>
      <w:r>
        <w:t>environment</w:t>
      </w:r>
      <w:r w:rsidR="5AF7935D">
        <w:t>al sustainability</w:t>
      </w:r>
      <w:r>
        <w:t xml:space="preserve">, climate </w:t>
      </w:r>
      <w:r w:rsidR="72F150F5">
        <w:t>resilience</w:t>
      </w:r>
      <w:r>
        <w:t xml:space="preserve"> and </w:t>
      </w:r>
      <w:r w:rsidR="39B3B7FC">
        <w:t xml:space="preserve">sustainable </w:t>
      </w:r>
      <w:r>
        <w:t xml:space="preserve">rural development; </w:t>
      </w:r>
    </w:p>
    <w:p w14:paraId="128A8589" w14:textId="70FACC14" w:rsidR="2493A018" w:rsidRPr="005D5CA5" w:rsidRDefault="1CB93A2C" w:rsidP="00601585">
      <w:pPr>
        <w:pStyle w:val="ListParagraph"/>
        <w:numPr>
          <w:ilvl w:val="0"/>
          <w:numId w:val="12"/>
        </w:numPr>
        <w:ind w:leftChars="0" w:firstLineChars="0"/>
        <w:jc w:val="both"/>
        <w:rPr>
          <w:szCs w:val="20"/>
        </w:rPr>
      </w:pPr>
      <w:r>
        <w:t>Public-Private Partnership</w:t>
      </w:r>
      <w:r w:rsidR="7FB8D288">
        <w:t>s</w:t>
      </w:r>
      <w:r>
        <w:t xml:space="preserve"> and new innovative financing solutions are explored and piloted for green investment</w:t>
      </w:r>
      <w:r w:rsidR="6A754586">
        <w:t>s</w:t>
      </w:r>
    </w:p>
    <w:p w14:paraId="69BC3EDC" w14:textId="78027C19" w:rsidR="2493A018" w:rsidRPr="00601585" w:rsidRDefault="44788867" w:rsidP="00601585">
      <w:pPr>
        <w:pStyle w:val="ListParagraph"/>
        <w:numPr>
          <w:ilvl w:val="0"/>
          <w:numId w:val="12"/>
        </w:numPr>
        <w:ind w:leftChars="0" w:firstLineChars="0"/>
        <w:jc w:val="both"/>
        <w:rPr>
          <w:szCs w:val="20"/>
        </w:rPr>
      </w:pPr>
      <w:r>
        <w:t>C</w:t>
      </w:r>
      <w:r w:rsidR="1CB93A2C">
        <w:t xml:space="preserve">apacities </w:t>
      </w:r>
      <w:r w:rsidR="51680055">
        <w:t xml:space="preserve">are </w:t>
      </w:r>
      <w:r w:rsidR="5B62C34E">
        <w:t>strengthened</w:t>
      </w:r>
      <w:r w:rsidR="1CB93A2C">
        <w:t xml:space="preserve"> for </w:t>
      </w:r>
      <w:r w:rsidR="5AD506F0">
        <w:t xml:space="preserve">developing </w:t>
      </w:r>
      <w:r w:rsidR="1CB93A2C">
        <w:t xml:space="preserve">bankable local climate action and green </w:t>
      </w:r>
      <w:r w:rsidR="6B6A7EF1">
        <w:t>investments</w:t>
      </w:r>
      <w:r w:rsidR="1CB93A2C">
        <w:t>; and</w:t>
      </w:r>
    </w:p>
    <w:p w14:paraId="13DE73D5" w14:textId="125FC751" w:rsidR="2493A018" w:rsidRPr="005D5CA5" w:rsidRDefault="753676BD" w:rsidP="00601585">
      <w:pPr>
        <w:pStyle w:val="ListParagraph"/>
        <w:numPr>
          <w:ilvl w:val="0"/>
          <w:numId w:val="12"/>
        </w:numPr>
        <w:ind w:leftChars="0" w:firstLineChars="0"/>
        <w:jc w:val="both"/>
        <w:rPr>
          <w:szCs w:val="20"/>
        </w:rPr>
      </w:pPr>
      <w:r>
        <w:t>L</w:t>
      </w:r>
      <w:r w:rsidR="1CB93A2C">
        <w:t xml:space="preserve">ocal sustainable food systems are created </w:t>
      </w:r>
      <w:r w:rsidR="460D7FA1">
        <w:t>based on</w:t>
      </w:r>
      <w:r w:rsidR="1CB93A2C">
        <w:t xml:space="preserve"> a roadmap, pilot initiatives and awareness </w:t>
      </w:r>
      <w:r w:rsidR="30763DC2">
        <w:t>raising</w:t>
      </w:r>
      <w:r w:rsidR="5B62C34E">
        <w:t xml:space="preserve"> through a gender-sensitive approach. </w:t>
      </w:r>
    </w:p>
    <w:p w14:paraId="0254711E" w14:textId="40AEABFD" w:rsidR="2493A018" w:rsidRPr="005D5CA5" w:rsidRDefault="2493A018" w:rsidP="00235BA9">
      <w:pPr>
        <w:ind w:left="0" w:hanging="2"/>
        <w:jc w:val="both"/>
        <w:rPr>
          <w:szCs w:val="20"/>
        </w:rPr>
      </w:pPr>
      <w:r w:rsidRPr="005D5CA5">
        <w:rPr>
          <w:szCs w:val="20"/>
        </w:rPr>
        <w:t xml:space="preserve"> </w:t>
      </w:r>
    </w:p>
    <w:p w14:paraId="5AAA34CD" w14:textId="26A8921B" w:rsidR="2493A018" w:rsidRPr="005D5CA5" w:rsidRDefault="2493A018" w:rsidP="00235BA9">
      <w:pPr>
        <w:ind w:left="0" w:hanging="2"/>
        <w:jc w:val="both"/>
        <w:rPr>
          <w:szCs w:val="20"/>
        </w:rPr>
      </w:pPr>
      <w:r w:rsidRPr="005D5CA5">
        <w:rPr>
          <w:szCs w:val="20"/>
        </w:rPr>
        <w:t>THEN</w:t>
      </w:r>
    </w:p>
    <w:p w14:paraId="2DD6396E" w14:textId="7BC70613" w:rsidR="2493A018" w:rsidRPr="005D5CA5" w:rsidRDefault="1CB93A2C" w:rsidP="00601585">
      <w:pPr>
        <w:pStyle w:val="ListParagraph"/>
        <w:numPr>
          <w:ilvl w:val="0"/>
          <w:numId w:val="13"/>
        </w:numPr>
        <w:ind w:leftChars="0" w:firstLineChars="0"/>
        <w:jc w:val="both"/>
        <w:rPr>
          <w:szCs w:val="20"/>
        </w:rPr>
      </w:pPr>
      <w:r>
        <w:t xml:space="preserve">The </w:t>
      </w:r>
      <w:r w:rsidR="2303A80D">
        <w:t>M</w:t>
      </w:r>
      <w:r>
        <w:t xml:space="preserve">unicipalities of Prizren and </w:t>
      </w:r>
      <w:r w:rsidR="00856949">
        <w:t>Suharekë</w:t>
      </w:r>
      <w:r>
        <w:t xml:space="preserve">/Suva Reka will have the </w:t>
      </w:r>
      <w:r w:rsidR="453A7463">
        <w:t xml:space="preserve">strengthened </w:t>
      </w:r>
      <w:r>
        <w:t>capacities to monitor GHG emissions, define ambitious and achievable GHG reduction targets and take gender-responsive climate action.</w:t>
      </w:r>
    </w:p>
    <w:p w14:paraId="091F0668" w14:textId="3DC2AD10" w:rsidR="2493A018" w:rsidRPr="005D5CA5" w:rsidRDefault="1CB93A2C" w:rsidP="00601585">
      <w:pPr>
        <w:pStyle w:val="ListParagraph"/>
        <w:numPr>
          <w:ilvl w:val="0"/>
          <w:numId w:val="13"/>
        </w:numPr>
        <w:ind w:leftChars="0" w:firstLineChars="0"/>
        <w:jc w:val="both"/>
        <w:rPr>
          <w:szCs w:val="20"/>
        </w:rPr>
      </w:pPr>
      <w:r>
        <w:t xml:space="preserve">The </w:t>
      </w:r>
      <w:r w:rsidR="0D825E89">
        <w:t>M</w:t>
      </w:r>
      <w:r>
        <w:t>unicipalities of Prizren and Suharekë/Suva Reka and their communities will be able to identify and implement mitigation actions across sectors in rural and urban areas.</w:t>
      </w:r>
    </w:p>
    <w:p w14:paraId="0FF9E8E4" w14:textId="090B05A6" w:rsidR="0451F135" w:rsidRPr="005D5CA5" w:rsidRDefault="0B9FFE7B" w:rsidP="00601585">
      <w:pPr>
        <w:pStyle w:val="ListParagraph"/>
        <w:numPr>
          <w:ilvl w:val="0"/>
          <w:numId w:val="13"/>
        </w:numPr>
        <w:ind w:leftChars="0" w:firstLineChars="0"/>
        <w:jc w:val="both"/>
        <w:rPr>
          <w:szCs w:val="20"/>
        </w:rPr>
      </w:pPr>
      <w:r>
        <w:t xml:space="preserve">Green transition will be </w:t>
      </w:r>
      <w:r w:rsidR="00856949">
        <w:t>accelerated,</w:t>
      </w:r>
      <w:r w:rsidR="1CB93A2C">
        <w:t xml:space="preserve"> and sustainable development </w:t>
      </w:r>
      <w:r w:rsidR="22B6B658">
        <w:t xml:space="preserve">advanced </w:t>
      </w:r>
      <w:r w:rsidR="1CB93A2C">
        <w:t xml:space="preserve">at municipal level </w:t>
      </w:r>
      <w:proofErr w:type="gramStart"/>
      <w:r w:rsidR="1CB93A2C">
        <w:t>through the use of</w:t>
      </w:r>
      <w:proofErr w:type="gramEnd"/>
      <w:r w:rsidR="1CB93A2C">
        <w:t xml:space="preserve"> innovative financing mechanisms.</w:t>
      </w:r>
    </w:p>
    <w:p w14:paraId="2FC35D84" w14:textId="7F6E2831" w:rsidR="2493A018" w:rsidRPr="005D5CA5" w:rsidRDefault="3632D584" w:rsidP="00601585">
      <w:pPr>
        <w:pStyle w:val="ListParagraph"/>
        <w:numPr>
          <w:ilvl w:val="0"/>
          <w:numId w:val="13"/>
        </w:numPr>
        <w:ind w:leftChars="0" w:firstLineChars="0"/>
        <w:jc w:val="both"/>
        <w:rPr>
          <w:szCs w:val="20"/>
        </w:rPr>
      </w:pPr>
      <w:r>
        <w:t>G</w:t>
      </w:r>
      <w:r w:rsidR="1CB93A2C">
        <w:t xml:space="preserve">reen </w:t>
      </w:r>
      <w:r w:rsidR="24A92794">
        <w:t>investments</w:t>
      </w:r>
      <w:r w:rsidR="1CB93A2C">
        <w:t xml:space="preserve"> are </w:t>
      </w:r>
      <w:r w:rsidR="66D213AD">
        <w:t>made</w:t>
      </w:r>
      <w:r w:rsidR="1CB93A2C">
        <w:t xml:space="preserve"> </w:t>
      </w:r>
      <w:r w:rsidR="6989988C">
        <w:t>towards</w:t>
      </w:r>
      <w:r w:rsidR="1CB93A2C">
        <w:t xml:space="preserve"> sustainable food systems in the </w:t>
      </w:r>
      <w:r w:rsidR="0FA4783F">
        <w:t>M</w:t>
      </w:r>
      <w:r w:rsidR="1CB93A2C">
        <w:t xml:space="preserve">unicipalities of Prizren and Suharekë/Suva Reka. </w:t>
      </w:r>
    </w:p>
    <w:p w14:paraId="3F9AAA56" w14:textId="488DC5B7" w:rsidR="2493A018" w:rsidRPr="005D5CA5" w:rsidRDefault="2493A018" w:rsidP="00235BA9">
      <w:pPr>
        <w:ind w:left="0" w:hanging="2"/>
        <w:jc w:val="both"/>
        <w:rPr>
          <w:szCs w:val="20"/>
        </w:rPr>
      </w:pPr>
      <w:r w:rsidRPr="005D5CA5">
        <w:rPr>
          <w:szCs w:val="20"/>
        </w:rPr>
        <w:t xml:space="preserve"> </w:t>
      </w:r>
    </w:p>
    <w:p w14:paraId="4E3EC872" w14:textId="52D5E26A" w:rsidR="2493A018" w:rsidRPr="005D5CA5" w:rsidRDefault="2493A018" w:rsidP="00235BA9">
      <w:pPr>
        <w:ind w:left="0" w:hanging="2"/>
        <w:jc w:val="both"/>
        <w:rPr>
          <w:szCs w:val="20"/>
        </w:rPr>
      </w:pPr>
      <w:r w:rsidRPr="005D5CA5">
        <w:rPr>
          <w:szCs w:val="20"/>
        </w:rPr>
        <w:t>AND</w:t>
      </w:r>
    </w:p>
    <w:p w14:paraId="74115704" w14:textId="2182F0AA" w:rsidR="2493A018" w:rsidRPr="005D5CA5" w:rsidRDefault="2493A018" w:rsidP="00235BA9">
      <w:pPr>
        <w:ind w:left="0" w:hanging="2"/>
        <w:jc w:val="both"/>
        <w:rPr>
          <w:szCs w:val="20"/>
        </w:rPr>
      </w:pPr>
      <w:r w:rsidRPr="005D5CA5">
        <w:rPr>
          <w:szCs w:val="20"/>
        </w:rPr>
        <w:t xml:space="preserve"> </w:t>
      </w:r>
    </w:p>
    <w:p w14:paraId="7A06CC8D" w14:textId="4008E1BA" w:rsidR="008A171F" w:rsidRDefault="7B8363CD" w:rsidP="00601585">
      <w:pPr>
        <w:pStyle w:val="ListParagraph"/>
        <w:numPr>
          <w:ilvl w:val="0"/>
          <w:numId w:val="14"/>
        </w:numPr>
        <w:ind w:leftChars="0" w:firstLineChars="0"/>
        <w:jc w:val="both"/>
        <w:rPr>
          <w:szCs w:val="20"/>
        </w:rPr>
      </w:pPr>
      <w:r>
        <w:t xml:space="preserve">The quality of life of </w:t>
      </w:r>
      <w:r w:rsidR="419DE990">
        <w:t xml:space="preserve">women and men </w:t>
      </w:r>
      <w:r>
        <w:t xml:space="preserve">residents </w:t>
      </w:r>
      <w:r w:rsidR="50049597">
        <w:t xml:space="preserve">in </w:t>
      </w:r>
      <w:r>
        <w:t>both municipalities will improve</w:t>
      </w:r>
    </w:p>
    <w:p w14:paraId="55C6119B" w14:textId="4295706D" w:rsidR="7AE89C11" w:rsidRPr="005D5CA5" w:rsidRDefault="65FD5C37" w:rsidP="00601585">
      <w:pPr>
        <w:pStyle w:val="ListParagraph"/>
        <w:numPr>
          <w:ilvl w:val="0"/>
          <w:numId w:val="14"/>
        </w:numPr>
        <w:ind w:leftChars="0" w:firstLineChars="0"/>
        <w:jc w:val="both"/>
        <w:rPr>
          <w:szCs w:val="20"/>
        </w:rPr>
      </w:pPr>
      <w:r>
        <w:t>Sustainable development is advanced in t</w:t>
      </w:r>
      <w:r w:rsidR="1CB93A2C">
        <w:t xml:space="preserve">he </w:t>
      </w:r>
      <w:r w:rsidR="46899B44">
        <w:t>M</w:t>
      </w:r>
      <w:r w:rsidR="1CB93A2C">
        <w:t xml:space="preserve">unicipalities of Prizren and Suharekë/Suva Reka </w:t>
      </w:r>
      <w:r w:rsidR="7CB56693">
        <w:t xml:space="preserve">through </w:t>
      </w:r>
      <w:r w:rsidR="1CB93A2C">
        <w:t>reduc</w:t>
      </w:r>
      <w:r w:rsidR="79578895">
        <w:t>ed</w:t>
      </w:r>
      <w:r w:rsidR="1CB93A2C">
        <w:t xml:space="preserve"> GHG emissions and improve</w:t>
      </w:r>
      <w:r w:rsidR="49CCD0B5">
        <w:t>d</w:t>
      </w:r>
      <w:r w:rsidR="1CB93A2C">
        <w:t xml:space="preserve"> quality of life of </w:t>
      </w:r>
      <w:r w:rsidR="1F4DB9E4">
        <w:t>residents</w:t>
      </w:r>
    </w:p>
    <w:p w14:paraId="1F7F3E53" w14:textId="30E03AC7" w:rsidR="2493A018" w:rsidRPr="005D5CA5" w:rsidRDefault="1CB93A2C" w:rsidP="00601585">
      <w:pPr>
        <w:pStyle w:val="ListParagraph"/>
        <w:numPr>
          <w:ilvl w:val="0"/>
          <w:numId w:val="14"/>
        </w:numPr>
        <w:ind w:leftChars="0" w:firstLineChars="0"/>
        <w:jc w:val="both"/>
        <w:rPr>
          <w:szCs w:val="20"/>
        </w:rPr>
      </w:pPr>
      <w:r>
        <w:t xml:space="preserve">The two municipalities will </w:t>
      </w:r>
      <w:r w:rsidR="246B7C32">
        <w:t>accelerate</w:t>
      </w:r>
      <w:r>
        <w:t xml:space="preserve"> their green trans</w:t>
      </w:r>
      <w:r w:rsidR="208087EE">
        <w:t>ition</w:t>
      </w:r>
      <w:r>
        <w:t xml:space="preserve"> and become success stories and examples for other municipalities to follow </w:t>
      </w:r>
    </w:p>
    <w:p w14:paraId="2D47716B" w14:textId="0625B9A9" w:rsidR="2493A018" w:rsidRPr="005D5CA5" w:rsidRDefault="2493A018" w:rsidP="00235BA9">
      <w:pPr>
        <w:ind w:left="0" w:hanging="2"/>
        <w:jc w:val="both"/>
        <w:rPr>
          <w:szCs w:val="20"/>
        </w:rPr>
      </w:pPr>
      <w:r w:rsidRPr="005D5CA5">
        <w:rPr>
          <w:szCs w:val="20"/>
        </w:rPr>
        <w:t xml:space="preserve"> </w:t>
      </w:r>
    </w:p>
    <w:p w14:paraId="4BFE429F" w14:textId="000A1820" w:rsidR="2493A018" w:rsidRPr="005D5CA5" w:rsidRDefault="2493A018" w:rsidP="00235BA9">
      <w:pPr>
        <w:ind w:left="0" w:hanging="2"/>
        <w:jc w:val="both"/>
        <w:rPr>
          <w:szCs w:val="20"/>
        </w:rPr>
      </w:pPr>
      <w:r w:rsidRPr="005D5CA5">
        <w:rPr>
          <w:szCs w:val="20"/>
        </w:rPr>
        <w:t>AND</w:t>
      </w:r>
    </w:p>
    <w:p w14:paraId="60FA72BC" w14:textId="54DEAD5D" w:rsidR="2493A018" w:rsidRPr="005D5CA5" w:rsidRDefault="2493A018" w:rsidP="00235BA9">
      <w:pPr>
        <w:ind w:left="0" w:hanging="2"/>
        <w:jc w:val="both"/>
        <w:rPr>
          <w:szCs w:val="20"/>
        </w:rPr>
      </w:pPr>
      <w:r w:rsidRPr="005D5CA5">
        <w:rPr>
          <w:szCs w:val="20"/>
        </w:rPr>
        <w:t xml:space="preserve"> </w:t>
      </w:r>
    </w:p>
    <w:p w14:paraId="0F1ACACB" w14:textId="037DCA8C" w:rsidR="2493A018" w:rsidRPr="005D5CA5" w:rsidRDefault="1CB93A2C" w:rsidP="00601585">
      <w:pPr>
        <w:pStyle w:val="ListParagraph"/>
        <w:numPr>
          <w:ilvl w:val="0"/>
          <w:numId w:val="15"/>
        </w:numPr>
        <w:ind w:leftChars="0" w:firstLineChars="0"/>
        <w:jc w:val="both"/>
        <w:rPr>
          <w:szCs w:val="20"/>
        </w:rPr>
      </w:pPr>
      <w:r>
        <w:t xml:space="preserve">Kosovo will </w:t>
      </w:r>
      <w:r w:rsidR="17AF25D0">
        <w:t>benefit from</w:t>
      </w:r>
      <w:r>
        <w:t xml:space="preserve"> sustainable and inclusive economic development that is mo</w:t>
      </w:r>
      <w:r w:rsidR="70ED7DC7">
        <w:t>r</w:t>
      </w:r>
      <w:r>
        <w:t xml:space="preserve">e resilient to impacts of climate change, </w:t>
      </w:r>
      <w:proofErr w:type="gramStart"/>
      <w:r>
        <w:t>disasters</w:t>
      </w:r>
      <w:proofErr w:type="gramEnd"/>
      <w:r>
        <w:t xml:space="preserve"> and emergencies</w:t>
      </w:r>
      <w:r w:rsidR="1C95BB5F">
        <w:t xml:space="preserve"> while people's livelihoods are improved</w:t>
      </w:r>
    </w:p>
    <w:p w14:paraId="6B6C81FD" w14:textId="40559F62" w:rsidR="00CB0415" w:rsidRDefault="00CB0415" w:rsidP="00501F68">
      <w:pPr>
        <w:spacing w:line="276" w:lineRule="auto"/>
        <w:ind w:leftChars="0" w:left="0" w:firstLineChars="0" w:firstLine="0"/>
        <w:jc w:val="both"/>
      </w:pPr>
    </w:p>
    <w:p w14:paraId="03B63498" w14:textId="35DCE607" w:rsidR="00CB0415" w:rsidRDefault="2B66073F" w:rsidP="00740B66">
      <w:pPr>
        <w:spacing w:line="276" w:lineRule="auto"/>
        <w:ind w:left="0" w:hanging="2"/>
        <w:jc w:val="both"/>
      </w:pPr>
      <w:r>
        <w:t xml:space="preserve">The local institutions </w:t>
      </w:r>
      <w:r w:rsidR="6DA7B7AD">
        <w:t>will</w:t>
      </w:r>
      <w:r>
        <w:t xml:space="preserve"> be </w:t>
      </w:r>
      <w:r w:rsidR="4EE19926">
        <w:t xml:space="preserve">supported </w:t>
      </w:r>
      <w:r>
        <w:t xml:space="preserve">through international and local expertise and </w:t>
      </w:r>
      <w:r w:rsidR="105D823C">
        <w:t xml:space="preserve">will be able to </w:t>
      </w:r>
      <w:r>
        <w:t xml:space="preserve">create a modern </w:t>
      </w:r>
      <w:r w:rsidR="02BD57D1">
        <w:t xml:space="preserve">intersectional and </w:t>
      </w:r>
      <w:r w:rsidR="4DBB58E4">
        <w:t xml:space="preserve">gender-sensitive </w:t>
      </w:r>
      <w:r>
        <w:t>model</w:t>
      </w:r>
      <w:r w:rsidR="6D12BC67">
        <w:t>, with well-informed policy-decisions, on their transition to zero carbon development</w:t>
      </w:r>
      <w:r w:rsidR="7AD5714B">
        <w:t xml:space="preserve">, demonstrating this way a path for green transition and implementation of the Green Agenda for the Western Balkans </w:t>
      </w:r>
      <w:r w:rsidR="5CBA2E84">
        <w:t>vision</w:t>
      </w:r>
      <w:r w:rsidR="4B3A5BD7">
        <w:t>.</w:t>
      </w:r>
      <w:r>
        <w:t xml:space="preserve">  Through provision of data</w:t>
      </w:r>
      <w:r w:rsidR="4DBB58E4">
        <w:t>, including data disaggregated by gender,</w:t>
      </w:r>
      <w:r w:rsidR="1D0B9A71">
        <w:t xml:space="preserve"> ethnicity and disability</w:t>
      </w:r>
      <w:r>
        <w:t xml:space="preserve"> on environmental cross-sectorial solutions, the municipalities will have the opportunity to enable urban and rural sustainable development, making well-informed policy-decisions</w:t>
      </w:r>
      <w:r w:rsidR="1A2891B4">
        <w:t xml:space="preserve"> </w:t>
      </w:r>
      <w:r w:rsidR="035397F1" w:rsidRPr="00DB1C3D">
        <w:t>sensitive</w:t>
      </w:r>
      <w:r w:rsidR="0CEBE7D7" w:rsidRPr="00DB1C3D">
        <w:t xml:space="preserve"> to the needs of the socially excluded group</w:t>
      </w:r>
      <w:r w:rsidR="74412D2A" w:rsidRPr="00DB1C3D">
        <w:t>s</w:t>
      </w:r>
      <w:r w:rsidR="0CEBE7D7" w:rsidRPr="00DB1C3D">
        <w:t>.</w:t>
      </w:r>
      <w:r w:rsidR="0CEBE7D7">
        <w:t xml:space="preserve"> </w:t>
      </w:r>
      <w:r>
        <w:t xml:space="preserve">Through measurement, monitoring and reduction of GHG emissions, municipalities can play their part in climate protection and provide an improved environment and healthy living to </w:t>
      </w:r>
      <w:r w:rsidR="75670BB3">
        <w:t>women and men</w:t>
      </w:r>
      <w:r>
        <w:t>.</w:t>
      </w:r>
    </w:p>
    <w:p w14:paraId="000C5B67" w14:textId="7ABB5790" w:rsidR="00CB0415" w:rsidRDefault="1718629B">
      <w:pPr>
        <w:spacing w:before="240" w:after="240" w:line="276" w:lineRule="auto"/>
        <w:ind w:left="0" w:hanging="2"/>
        <w:jc w:val="both"/>
      </w:pPr>
      <w:r>
        <w:t>Establishment and strengthening of municipal Green Growth Centres will serve to improve the coordination of intersectoral departments, improve the communication with civil society, inclusion of men, women and marginalized groups and identifying</w:t>
      </w:r>
      <w:r w:rsidR="79E05E63">
        <w:t xml:space="preserve"> GHG emission reduction</w:t>
      </w:r>
      <w:r>
        <w:t xml:space="preserve">, will demonstrate the feasibility of the importance of emission reduction for future replications. </w:t>
      </w:r>
      <w:r>
        <w:lastRenderedPageBreak/>
        <w:t xml:space="preserve">As a result of successful implementation of </w:t>
      </w:r>
      <w:r w:rsidR="477700E7">
        <w:t xml:space="preserve">carbon </w:t>
      </w:r>
      <w:r w:rsidR="6FDC61DE">
        <w:t xml:space="preserve">neutral </w:t>
      </w:r>
      <w:r w:rsidR="477700E7">
        <w:t>development pathways</w:t>
      </w:r>
      <w:r>
        <w:t xml:space="preserve">, the municipalities would be able to identify and access innovative financing mechanisms to promote green growth and sustainable development. </w:t>
      </w:r>
      <w:proofErr w:type="gramStart"/>
      <w:r>
        <w:t>Considering the fact that</w:t>
      </w:r>
      <w:proofErr w:type="gramEnd"/>
      <w:r>
        <w:t xml:space="preserve"> the development of a place and of communities does not happen only in urban spaces, every action for sustainable development will consider urban-rural linkages and ecosystems.</w:t>
      </w:r>
    </w:p>
    <w:p w14:paraId="751B2A06" w14:textId="51C3368A" w:rsidR="00CB0415" w:rsidRDefault="1718629B">
      <w:pPr>
        <w:spacing w:line="276" w:lineRule="auto"/>
        <w:ind w:left="0" w:hanging="2"/>
        <w:jc w:val="both"/>
      </w:pPr>
      <w:r>
        <w:t xml:space="preserve">The envisioned outcomes will be achieved through strengthened partnerships and collaboration amongst institutions. In turn, the efforts will bring central and local institutions closer, including the CSOs and the various communities in Kosovo. The foreseen effect is to contribute to </w:t>
      </w:r>
      <w:r w:rsidR="4639E567" w:rsidRPr="008A171F">
        <w:t xml:space="preserve">GHG mitigation, reducing GHG intensity and thus contributing to </w:t>
      </w:r>
      <w:r w:rsidR="700F4083" w:rsidRPr="008A171F">
        <w:t>carbon neutral</w:t>
      </w:r>
      <w:r w:rsidR="4639E567" w:rsidRPr="008A171F">
        <w:t xml:space="preserve"> development pathways</w:t>
      </w:r>
      <w:r>
        <w:t>. This is primarily in line with the National Climate Change Strategy, as well as consistent with the above-mentioned strategies.</w:t>
      </w:r>
    </w:p>
    <w:p w14:paraId="53FE69DE"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Impact</w:t>
      </w:r>
    </w:p>
    <w:p w14:paraId="6230401D" w14:textId="2B7565CE" w:rsidR="00CB0415" w:rsidRDefault="1718629B">
      <w:pPr>
        <w:pBdr>
          <w:top w:val="nil"/>
          <w:left w:val="nil"/>
          <w:bottom w:val="nil"/>
          <w:right w:val="nil"/>
          <w:between w:val="nil"/>
        </w:pBdr>
        <w:tabs>
          <w:tab w:val="left" w:pos="540"/>
        </w:tabs>
        <w:spacing w:after="120" w:line="276" w:lineRule="auto"/>
        <w:ind w:left="0" w:hanging="2"/>
        <w:jc w:val="both"/>
      </w:pPr>
      <w:r>
        <w:t>In accordance with UN resolution 72/279 and the subsequent global roll out of United Nations Sustainable Development Cooperation Frameworks (UNSDCF), the proposed intervention is fully aligned with the UN Kosovo Team UNSDCF outcome 3 “By 2025, women and men in Kosovo, particularly youth and vulnerable groups, have increased access to decent work and benefit from sustainable and inclusive economic development that is more resilient to impacts of climate change, disasters and emergencies”. This project aim is to</w:t>
      </w:r>
      <w:r w:rsidRPr="00235BA9">
        <w:rPr>
          <w:color w:val="333333"/>
        </w:rPr>
        <w:t xml:space="preserve"> </w:t>
      </w:r>
      <w:r w:rsidR="64B56F53" w:rsidRPr="00235BA9">
        <w:rPr>
          <w:color w:val="333333"/>
        </w:rPr>
        <w:t>reduc</w:t>
      </w:r>
      <w:r w:rsidR="568EA71C" w:rsidRPr="00235BA9">
        <w:rPr>
          <w:color w:val="333333"/>
        </w:rPr>
        <w:t>e</w:t>
      </w:r>
      <w:r w:rsidR="7C9B838E" w:rsidRPr="00235BA9">
        <w:rPr>
          <w:color w:val="333333"/>
        </w:rPr>
        <w:t xml:space="preserve"> GHG emission</w:t>
      </w:r>
      <w:r w:rsidR="349689F7" w:rsidRPr="5F93D79A">
        <w:rPr>
          <w:color w:val="333333"/>
        </w:rPr>
        <w:t>s</w:t>
      </w:r>
      <w:r w:rsidR="7C9B838E" w:rsidRPr="00235BA9">
        <w:rPr>
          <w:color w:val="333333"/>
        </w:rPr>
        <w:t xml:space="preserve"> and thus </w:t>
      </w:r>
      <w:r w:rsidR="64B56F53" w:rsidRPr="00235BA9">
        <w:rPr>
          <w:color w:val="333333"/>
        </w:rPr>
        <w:t>contribut</w:t>
      </w:r>
      <w:r w:rsidR="7794EE6A" w:rsidRPr="5F93D79A">
        <w:rPr>
          <w:color w:val="333333"/>
        </w:rPr>
        <w:t>e</w:t>
      </w:r>
      <w:r w:rsidR="7C9B838E" w:rsidRPr="00235BA9">
        <w:rPr>
          <w:color w:val="333333"/>
        </w:rPr>
        <w:t xml:space="preserve"> to </w:t>
      </w:r>
      <w:r w:rsidR="00A84CDC">
        <w:rPr>
          <w:color w:val="333333"/>
        </w:rPr>
        <w:t xml:space="preserve">moving towards </w:t>
      </w:r>
      <w:r w:rsidR="03CDA207" w:rsidRPr="5F93D79A">
        <w:rPr>
          <w:color w:val="333333"/>
        </w:rPr>
        <w:t>carbon neutral</w:t>
      </w:r>
      <w:r w:rsidR="7C9B838E" w:rsidRPr="00235BA9">
        <w:rPr>
          <w:color w:val="333333"/>
        </w:rPr>
        <w:t xml:space="preserve"> development pathways</w:t>
      </w:r>
      <w:r>
        <w:t xml:space="preserve"> </w:t>
      </w:r>
      <w:r w:rsidRPr="5F93D79A">
        <w:rPr>
          <w:color w:val="000000" w:themeColor="text1"/>
        </w:rPr>
        <w:t xml:space="preserve">through targeted </w:t>
      </w:r>
      <w:r>
        <w:t xml:space="preserve">climate </w:t>
      </w:r>
      <w:r w:rsidRPr="5F93D79A">
        <w:rPr>
          <w:color w:val="000000" w:themeColor="text1"/>
        </w:rPr>
        <w:t>change mitigation actions</w:t>
      </w:r>
      <w:r>
        <w:t>,</w:t>
      </w:r>
      <w:r w:rsidRPr="5F93D79A">
        <w:rPr>
          <w:color w:val="000000" w:themeColor="text1"/>
        </w:rPr>
        <w:t xml:space="preserve"> </w:t>
      </w:r>
      <w:r>
        <w:t>reduced</w:t>
      </w:r>
      <w:r w:rsidRPr="5F93D79A">
        <w:rPr>
          <w:color w:val="000000" w:themeColor="text1"/>
        </w:rPr>
        <w:t xml:space="preserve"> GHG emissions and </w:t>
      </w:r>
      <w:r w:rsidR="31911830" w:rsidRPr="5F93D79A">
        <w:rPr>
          <w:color w:val="000000" w:themeColor="text1"/>
        </w:rPr>
        <w:t xml:space="preserve">improved </w:t>
      </w:r>
      <w:r w:rsidRPr="5F93D79A">
        <w:rPr>
          <w:color w:val="000000" w:themeColor="text1"/>
        </w:rPr>
        <w:t>environmental protection in the municipalities of Prizren and Suhare</w:t>
      </w:r>
      <w:r>
        <w:t xml:space="preserve">kë/Suva Reka. </w:t>
      </w:r>
    </w:p>
    <w:p w14:paraId="40A51FF8" w14:textId="51CF4CC1" w:rsidR="007B054F" w:rsidRPr="000B5B97" w:rsidRDefault="1718629B" w:rsidP="000B5B97">
      <w:pPr>
        <w:tabs>
          <w:tab w:val="left" w:pos="540"/>
        </w:tabs>
        <w:spacing w:after="120" w:line="276" w:lineRule="auto"/>
        <w:ind w:left="0" w:hanging="2"/>
        <w:jc w:val="both"/>
      </w:pPr>
      <w:r>
        <w:t xml:space="preserve">The implementation of the project will support and address the objectives of </w:t>
      </w:r>
      <w:r w:rsidR="3C2FF018">
        <w:t>Kosovo's</w:t>
      </w:r>
      <w:r>
        <w:t xml:space="preserve"> Climate Change Strategy 2019-2028, the Climate Change Action Plan 2019-2021 as well as Prizren GHG inventory Report, 2014 and Cross-Sectoral Intervention Plan on Climate Change 2020-2025. These documents have already been drafted for the Municipality of Prizren and the same approach will be implemented for Suharekë/Suva Reka Municipality.</w:t>
      </w:r>
      <w:r w:rsidR="00EC6F81">
        <w:t xml:space="preserve"> </w:t>
      </w:r>
    </w:p>
    <w:p w14:paraId="5D751BEA" w14:textId="5B1483E2" w:rsidR="00416D04" w:rsidRPr="00AA740F" w:rsidRDefault="73060D22" w:rsidP="2F488214">
      <w:pPr>
        <w:suppressAutoHyphens w:val="0"/>
        <w:autoSpaceDE w:val="0"/>
        <w:autoSpaceDN w:val="0"/>
        <w:adjustRightInd w:val="0"/>
        <w:spacing w:line="240" w:lineRule="auto"/>
        <w:ind w:leftChars="0" w:left="0" w:firstLineChars="0" w:firstLine="0"/>
        <w:jc w:val="both"/>
        <w:textDirection w:val="lrTb"/>
        <w:textAlignment w:val="auto"/>
        <w:rPr>
          <w:color w:val="000000" w:themeColor="text1"/>
        </w:rPr>
      </w:pPr>
      <w:r w:rsidRPr="1A2AAADC">
        <w:rPr>
          <w:color w:val="000000" w:themeColor="text1"/>
        </w:rPr>
        <w:t>The project will</w:t>
      </w:r>
      <w:r w:rsidR="037C484B" w:rsidRPr="1A2AAADC">
        <w:rPr>
          <w:color w:val="000000" w:themeColor="text1"/>
        </w:rPr>
        <w:t xml:space="preserve"> </w:t>
      </w:r>
      <w:r w:rsidRPr="1A2AAADC">
        <w:rPr>
          <w:color w:val="000000" w:themeColor="text1"/>
        </w:rPr>
        <w:t xml:space="preserve">contribute to </w:t>
      </w:r>
      <w:r w:rsidR="471BB83E" w:rsidRPr="1A2AAADC">
        <w:rPr>
          <w:color w:val="000000" w:themeColor="text1"/>
        </w:rPr>
        <w:t>implementation of</w:t>
      </w:r>
      <w:r w:rsidRPr="1A2AAADC">
        <w:rPr>
          <w:color w:val="000000" w:themeColor="text1"/>
        </w:rPr>
        <w:t xml:space="preserve"> the </w:t>
      </w:r>
      <w:r>
        <w:t>G</w:t>
      </w:r>
      <w:r w:rsidRPr="1A2AAADC">
        <w:rPr>
          <w:rStyle w:val="Hyperlink"/>
          <w:color w:val="auto"/>
          <w:u w:val="none"/>
        </w:rPr>
        <w:t>reen Agenda for the Western Balkans</w:t>
      </w:r>
      <w:r>
        <w:t xml:space="preserve"> </w:t>
      </w:r>
      <w:r w:rsidR="7EDA80C2" w:rsidRPr="1A2AAADC">
        <w:rPr>
          <w:color w:val="000000" w:themeColor="text1"/>
        </w:rPr>
        <w:t>endorsed by Kosovo in</w:t>
      </w:r>
      <w:r w:rsidRPr="1A2AAADC">
        <w:rPr>
          <w:color w:val="000000" w:themeColor="text1"/>
        </w:rPr>
        <w:t xml:space="preserve"> the Sofia </w:t>
      </w:r>
      <w:r w:rsidR="74BD9297" w:rsidRPr="1A2AAADC">
        <w:rPr>
          <w:color w:val="000000" w:themeColor="text1"/>
        </w:rPr>
        <w:t>S</w:t>
      </w:r>
      <w:r w:rsidRPr="1A2AAADC">
        <w:rPr>
          <w:color w:val="000000" w:themeColor="text1"/>
        </w:rPr>
        <w:t xml:space="preserve">ummit </w:t>
      </w:r>
      <w:r w:rsidR="745DFBFE" w:rsidRPr="1A2AAADC">
        <w:rPr>
          <w:color w:val="000000" w:themeColor="text1"/>
        </w:rPr>
        <w:t>in</w:t>
      </w:r>
      <w:r w:rsidRPr="1A2AAADC">
        <w:rPr>
          <w:color w:val="000000" w:themeColor="text1"/>
        </w:rPr>
        <w:t xml:space="preserve"> 2020</w:t>
      </w:r>
      <w:r w:rsidR="39038C53" w:rsidRPr="1A2AAADC">
        <w:rPr>
          <w:color w:val="000000" w:themeColor="text1"/>
        </w:rPr>
        <w:t xml:space="preserve"> and</w:t>
      </w:r>
      <w:r w:rsidR="39038C53">
        <w:t xml:space="preserve"> the implementation of EU </w:t>
      </w:r>
      <w:r w:rsidR="39038C53" w:rsidRPr="1A2AAADC">
        <w:rPr>
          <w:rStyle w:val="normaltextrun"/>
          <w:color w:val="000000" w:themeColor="text1"/>
        </w:rPr>
        <w:t>GAP III Thematic Area on Green Transition</w:t>
      </w:r>
      <w:r w:rsidR="39038C53">
        <w:t xml:space="preserve">. </w:t>
      </w:r>
      <w:r w:rsidR="54FC2002" w:rsidRPr="1A2AAADC">
        <w:rPr>
          <w:color w:val="000000" w:themeColor="text1"/>
        </w:rPr>
        <w:t xml:space="preserve">The project addresses the Sustainable Development Goals: </w:t>
      </w:r>
      <w:r w:rsidR="307F26F6" w:rsidRPr="1A2AAADC">
        <w:rPr>
          <w:color w:val="000000" w:themeColor="text1"/>
        </w:rPr>
        <w:t xml:space="preserve">SDG 11 Sustainable </w:t>
      </w:r>
      <w:r w:rsidR="307F26F6">
        <w:t>C</w:t>
      </w:r>
      <w:r w:rsidR="307F26F6" w:rsidRPr="1A2AAADC">
        <w:rPr>
          <w:color w:val="000000" w:themeColor="text1"/>
        </w:rPr>
        <w:t xml:space="preserve">ities and </w:t>
      </w:r>
      <w:r w:rsidR="307F26F6">
        <w:t>C</w:t>
      </w:r>
      <w:r w:rsidR="307F26F6" w:rsidRPr="1A2AAADC">
        <w:rPr>
          <w:color w:val="000000" w:themeColor="text1"/>
        </w:rPr>
        <w:t>ommunities</w:t>
      </w:r>
      <w:r w:rsidR="3FC0F2ED" w:rsidRPr="1A2AAADC">
        <w:rPr>
          <w:color w:val="000000" w:themeColor="text1"/>
        </w:rPr>
        <w:t>, and</w:t>
      </w:r>
      <w:r w:rsidR="307F26F6" w:rsidRPr="1A2AAADC">
        <w:rPr>
          <w:color w:val="000000" w:themeColor="text1"/>
        </w:rPr>
        <w:t xml:space="preserve"> SDG 13 Climate </w:t>
      </w:r>
      <w:r w:rsidR="307F26F6">
        <w:t>A</w:t>
      </w:r>
      <w:r w:rsidR="307F26F6" w:rsidRPr="1A2AAADC">
        <w:rPr>
          <w:color w:val="000000" w:themeColor="text1"/>
        </w:rPr>
        <w:t>ction</w:t>
      </w:r>
      <w:r w:rsidR="3FC0F2ED" w:rsidRPr="1A2AAADC">
        <w:rPr>
          <w:color w:val="000000" w:themeColor="text1"/>
        </w:rPr>
        <w:t>.</w:t>
      </w:r>
      <w:r w:rsidR="307F26F6" w:rsidRPr="1A2AAADC">
        <w:rPr>
          <w:color w:val="000000" w:themeColor="text1"/>
        </w:rPr>
        <w:t xml:space="preserve"> It also contributes to SDG</w:t>
      </w:r>
      <w:r w:rsidR="54FC2002" w:rsidRPr="1A2AAADC">
        <w:rPr>
          <w:color w:val="000000" w:themeColor="text1"/>
        </w:rPr>
        <w:t xml:space="preserve"> 8, Decent Work and Economic Growth</w:t>
      </w:r>
      <w:r w:rsidR="307F26F6" w:rsidRPr="1A2AAADC">
        <w:rPr>
          <w:color w:val="000000" w:themeColor="text1"/>
        </w:rPr>
        <w:t>,</w:t>
      </w:r>
      <w:r w:rsidR="54FC2002" w:rsidRPr="1A2AAADC">
        <w:rPr>
          <w:color w:val="000000" w:themeColor="text1"/>
        </w:rPr>
        <w:t xml:space="preserve"> SDG 12, Responsible Consumption and Production</w:t>
      </w:r>
      <w:r w:rsidR="5F558182" w:rsidRPr="1A2AAADC">
        <w:rPr>
          <w:color w:val="000000" w:themeColor="text1"/>
        </w:rPr>
        <w:t xml:space="preserve">, </w:t>
      </w:r>
      <w:r w:rsidR="1E11DAA8" w:rsidRPr="00DB1C3D">
        <w:rPr>
          <w:color w:val="000000" w:themeColor="text1"/>
        </w:rPr>
        <w:t xml:space="preserve">SDG </w:t>
      </w:r>
      <w:proofErr w:type="gramStart"/>
      <w:r w:rsidR="5086D8BF" w:rsidRPr="00DB1C3D">
        <w:rPr>
          <w:color w:val="000000" w:themeColor="text1"/>
        </w:rPr>
        <w:t>16</w:t>
      </w:r>
      <w:proofErr w:type="gramEnd"/>
      <w:r w:rsidR="4E1345EF" w:rsidRPr="00DB1C3D">
        <w:rPr>
          <w:color w:val="000000" w:themeColor="text1"/>
        </w:rPr>
        <w:t xml:space="preserve"> an</w:t>
      </w:r>
      <w:r w:rsidR="62B1EB60" w:rsidRPr="1A2AAADC">
        <w:rPr>
          <w:color w:val="000000" w:themeColor="text1"/>
        </w:rPr>
        <w:t>d</w:t>
      </w:r>
      <w:r w:rsidR="4E1345EF" w:rsidRPr="00DB1C3D">
        <w:rPr>
          <w:color w:val="000000" w:themeColor="text1"/>
        </w:rPr>
        <w:t xml:space="preserve"> it</w:t>
      </w:r>
      <w:r w:rsidR="68F42D1F" w:rsidRPr="00DB1C3D">
        <w:rPr>
          <w:color w:val="000000" w:themeColor="text1"/>
        </w:rPr>
        <w:t>s</w:t>
      </w:r>
      <w:r w:rsidR="4E1345EF" w:rsidRPr="00DB1C3D">
        <w:rPr>
          <w:color w:val="000000" w:themeColor="text1"/>
        </w:rPr>
        <w:t xml:space="preserve"> target 16.</w:t>
      </w:r>
      <w:r w:rsidR="68F42D1F" w:rsidRPr="00DB1C3D">
        <w:rPr>
          <w:color w:val="000000" w:themeColor="text1"/>
        </w:rPr>
        <w:t>7</w:t>
      </w:r>
      <w:r w:rsidR="5086D8BF" w:rsidRPr="00DB1C3D">
        <w:rPr>
          <w:color w:val="000000" w:themeColor="text1"/>
        </w:rPr>
        <w:t xml:space="preserve"> on </w:t>
      </w:r>
      <w:r w:rsidR="43375344" w:rsidRPr="00DB1C3D">
        <w:rPr>
          <w:color w:val="000000" w:themeColor="text1"/>
        </w:rPr>
        <w:t xml:space="preserve">Responsive, </w:t>
      </w:r>
      <w:r w:rsidR="3C79590D" w:rsidRPr="00DB1C3D">
        <w:rPr>
          <w:color w:val="000000" w:themeColor="text1"/>
        </w:rPr>
        <w:t>i</w:t>
      </w:r>
      <w:r w:rsidR="5086D8BF" w:rsidRPr="00DB1C3D">
        <w:rPr>
          <w:color w:val="000000" w:themeColor="text1"/>
        </w:rPr>
        <w:t>nclusive</w:t>
      </w:r>
      <w:r w:rsidR="4EA9BB1A" w:rsidRPr="00DB1C3D">
        <w:rPr>
          <w:color w:val="000000" w:themeColor="text1"/>
        </w:rPr>
        <w:t>, participatory and representative decision-making</w:t>
      </w:r>
      <w:r w:rsidR="5086D8BF" w:rsidRPr="1A2AAADC">
        <w:rPr>
          <w:color w:val="000000" w:themeColor="text1"/>
        </w:rPr>
        <w:t xml:space="preserve"> </w:t>
      </w:r>
      <w:r w:rsidR="5F558182" w:rsidRPr="1A2AAADC">
        <w:rPr>
          <w:color w:val="000000" w:themeColor="text1"/>
        </w:rPr>
        <w:t>and SDG 5 on Gender Equality</w:t>
      </w:r>
      <w:r w:rsidR="6D976192" w:rsidRPr="1A2AAADC">
        <w:rPr>
          <w:color w:val="000000" w:themeColor="text1"/>
        </w:rPr>
        <w:t xml:space="preserve">. </w:t>
      </w:r>
      <w:r w:rsidR="1199524F" w:rsidRPr="1A2AAADC">
        <w:rPr>
          <w:color w:val="000000" w:themeColor="text1"/>
        </w:rPr>
        <w:t>This project will also contribute to the EU Gender Action Plan III</w:t>
      </w:r>
      <w:r w:rsidR="354BDCDA" w:rsidRPr="1A2AAADC">
        <w:rPr>
          <w:color w:val="000000" w:themeColor="text1"/>
        </w:rPr>
        <w:t xml:space="preserve">, </w:t>
      </w:r>
      <w:r w:rsidR="519BEF69" w:rsidRPr="1A2AAADC">
        <w:rPr>
          <w:color w:val="000000" w:themeColor="text1"/>
        </w:rPr>
        <w:t>r</w:t>
      </w:r>
      <w:r w:rsidR="733D4C5F" w:rsidRPr="1A2AAADC">
        <w:rPr>
          <w:color w:val="000000" w:themeColor="text1"/>
        </w:rPr>
        <w:t xml:space="preserve">espectively </w:t>
      </w:r>
      <w:r w:rsidR="519BEF69" w:rsidRPr="1A2AAADC">
        <w:rPr>
          <w:color w:val="000000" w:themeColor="text1"/>
        </w:rPr>
        <w:t>the t</w:t>
      </w:r>
      <w:r w:rsidR="354BDCDA" w:rsidRPr="1A2AAADC">
        <w:rPr>
          <w:color w:val="000000" w:themeColor="text1"/>
        </w:rPr>
        <w:t xml:space="preserve">hematic area of engagement </w:t>
      </w:r>
      <w:r w:rsidR="519BEF69" w:rsidRPr="1A2AAADC">
        <w:rPr>
          <w:color w:val="000000" w:themeColor="text1"/>
        </w:rPr>
        <w:t>on</w:t>
      </w:r>
      <w:r w:rsidR="354BDCDA" w:rsidRPr="1A2AAADC">
        <w:rPr>
          <w:color w:val="000000" w:themeColor="text1"/>
        </w:rPr>
        <w:t xml:space="preserve"> </w:t>
      </w:r>
      <w:r w:rsidR="23F167E4" w:rsidRPr="1A2AAADC">
        <w:rPr>
          <w:color w:val="000000" w:themeColor="text1"/>
        </w:rPr>
        <w:t>‘</w:t>
      </w:r>
      <w:r w:rsidR="354BDCDA" w:rsidRPr="1A2AAADC">
        <w:rPr>
          <w:i/>
          <w:iCs/>
          <w:color w:val="000000" w:themeColor="text1"/>
        </w:rPr>
        <w:t>Addressing the challenges and harnessing the opportunities offered by the green transition and the digital</w:t>
      </w:r>
      <w:r w:rsidR="4029E74D" w:rsidRPr="1A2AAADC">
        <w:rPr>
          <w:i/>
          <w:iCs/>
          <w:color w:val="000000" w:themeColor="text1"/>
        </w:rPr>
        <w:t xml:space="preserve"> </w:t>
      </w:r>
      <w:r w:rsidR="354BDCDA" w:rsidRPr="1A2AAADC">
        <w:rPr>
          <w:i/>
          <w:iCs/>
          <w:color w:val="000000" w:themeColor="text1"/>
        </w:rPr>
        <w:t>transformation</w:t>
      </w:r>
      <w:r w:rsidR="23F167E4" w:rsidRPr="1A2AAADC">
        <w:rPr>
          <w:i/>
          <w:iCs/>
          <w:color w:val="000000" w:themeColor="text1"/>
        </w:rPr>
        <w:t>’</w:t>
      </w:r>
      <w:r w:rsidR="4029E74D" w:rsidRPr="1A2AAADC">
        <w:rPr>
          <w:color w:val="000000" w:themeColor="text1"/>
        </w:rPr>
        <w:t xml:space="preserve">, </w:t>
      </w:r>
      <w:r w:rsidR="6FEBC32C" w:rsidRPr="1A2AAADC">
        <w:rPr>
          <w:color w:val="000000" w:themeColor="text1"/>
        </w:rPr>
        <w:t xml:space="preserve">its </w:t>
      </w:r>
      <w:r w:rsidR="23F167E4" w:rsidRPr="1A2AAADC">
        <w:rPr>
          <w:color w:val="000000" w:themeColor="text1"/>
        </w:rPr>
        <w:t>overall</w:t>
      </w:r>
      <w:r w:rsidR="6FEBC32C" w:rsidRPr="1A2AAADC">
        <w:rPr>
          <w:color w:val="000000" w:themeColor="text1"/>
        </w:rPr>
        <w:t xml:space="preserve"> </w:t>
      </w:r>
      <w:r w:rsidR="23F167E4" w:rsidRPr="1A2AAADC">
        <w:rPr>
          <w:color w:val="000000" w:themeColor="text1"/>
        </w:rPr>
        <w:t>thematic objective ‘</w:t>
      </w:r>
      <w:r w:rsidR="23F167E4" w:rsidRPr="1A2AAADC">
        <w:rPr>
          <w:i/>
          <w:iCs/>
          <w:color w:val="000000" w:themeColor="text1"/>
        </w:rPr>
        <w:t xml:space="preserve">Women in all their diversity influence decision-making processes on environmental conservation and climate change policies and actions’, </w:t>
      </w:r>
      <w:r w:rsidR="09A67728" w:rsidRPr="1A2AAADC">
        <w:rPr>
          <w:color w:val="000000" w:themeColor="text1"/>
        </w:rPr>
        <w:t xml:space="preserve">and to </w:t>
      </w:r>
      <w:r w:rsidR="23F167E4" w:rsidRPr="1A2AAADC">
        <w:rPr>
          <w:color w:val="000000" w:themeColor="text1"/>
        </w:rPr>
        <w:t>some of its specific</w:t>
      </w:r>
      <w:r w:rsidR="09A67728" w:rsidRPr="1A2AAADC">
        <w:rPr>
          <w:color w:val="000000" w:themeColor="text1"/>
        </w:rPr>
        <w:t xml:space="preserve"> thematic</w:t>
      </w:r>
      <w:r w:rsidR="23F167E4" w:rsidRPr="1A2AAADC">
        <w:rPr>
          <w:color w:val="000000" w:themeColor="text1"/>
        </w:rPr>
        <w:t xml:space="preserve"> </w:t>
      </w:r>
      <w:r w:rsidR="09A67728" w:rsidRPr="1A2AAADC">
        <w:rPr>
          <w:color w:val="000000" w:themeColor="text1"/>
        </w:rPr>
        <w:t xml:space="preserve">objectives. </w:t>
      </w:r>
      <w:r w:rsidR="6A6ADCC9" w:rsidRPr="1A2AAADC">
        <w:rPr>
          <w:color w:val="000000" w:themeColor="text1"/>
        </w:rPr>
        <w:t xml:space="preserve">Some of the indicators </w:t>
      </w:r>
      <w:r w:rsidR="7B962863" w:rsidRPr="1A2AAADC">
        <w:rPr>
          <w:color w:val="000000" w:themeColor="text1"/>
        </w:rPr>
        <w:t xml:space="preserve">from </w:t>
      </w:r>
      <w:r w:rsidR="7F046055" w:rsidRPr="1A2AAADC">
        <w:rPr>
          <w:color w:val="000000" w:themeColor="text1"/>
        </w:rPr>
        <w:t xml:space="preserve">the GAP III framework were also adopted and adapted </w:t>
      </w:r>
      <w:r w:rsidR="41354FEB" w:rsidRPr="1A2AAADC">
        <w:rPr>
          <w:color w:val="000000" w:themeColor="text1"/>
        </w:rPr>
        <w:t xml:space="preserve">for the </w:t>
      </w:r>
      <w:r w:rsidR="3E7CECC9" w:rsidRPr="1A2AAADC">
        <w:rPr>
          <w:color w:val="000000" w:themeColor="text1"/>
        </w:rPr>
        <w:t>project Logical Framework.</w:t>
      </w:r>
    </w:p>
    <w:p w14:paraId="2EA1C73F" w14:textId="2A18D947" w:rsidR="7A048BF7" w:rsidRPr="00AA740F" w:rsidRDefault="7A048BF7" w:rsidP="7A048BF7">
      <w:pPr>
        <w:spacing w:before="120" w:line="276" w:lineRule="auto"/>
        <w:ind w:left="0" w:hanging="2"/>
        <w:jc w:val="both"/>
        <w:rPr>
          <w:color w:val="000000" w:themeColor="text1"/>
          <w:highlight w:val="yellow"/>
        </w:rPr>
      </w:pPr>
    </w:p>
    <w:p w14:paraId="70BCD737"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Outcome</w:t>
      </w:r>
    </w:p>
    <w:p w14:paraId="179958D0" w14:textId="0FDD5E45" w:rsidR="00CB0415" w:rsidRDefault="314EBB3A">
      <w:pPr>
        <w:tabs>
          <w:tab w:val="left" w:pos="540"/>
        </w:tabs>
        <w:spacing w:before="120" w:line="276" w:lineRule="auto"/>
        <w:ind w:left="0" w:hanging="2"/>
        <w:jc w:val="both"/>
      </w:pPr>
      <w:r>
        <w:t xml:space="preserve">The project </w:t>
      </w:r>
      <w:r w:rsidR="1C551C72">
        <w:t xml:space="preserve">outcome </w:t>
      </w:r>
      <w:r w:rsidR="00A24C54" w:rsidRPr="00A24C54">
        <w:t>Improved quality of life of women and men residents in the municipalities of Prizren and Suharekë/Suva Reka</w:t>
      </w:r>
      <w:r w:rsidR="002857AC">
        <w:t xml:space="preserve">. </w:t>
      </w:r>
      <w:r w:rsidR="53CCF5F0">
        <w:t xml:space="preserve"> </w:t>
      </w:r>
      <w:r w:rsidR="1C551C72">
        <w:t xml:space="preserve"> It will be achieved </w:t>
      </w:r>
      <w:r w:rsidR="002857AC">
        <w:t xml:space="preserve">through reduction of GHG emissions due to cross-sectoral interventions at municipal level, </w:t>
      </w:r>
      <w:r>
        <w:t xml:space="preserve">targeted interventions in public services, infrastructure, sustainable </w:t>
      </w:r>
      <w:proofErr w:type="gramStart"/>
      <w:r>
        <w:t>production</w:t>
      </w:r>
      <w:proofErr w:type="gramEnd"/>
      <w:r>
        <w:t xml:space="preserve"> and economic growth in urban and </w:t>
      </w:r>
      <w:r>
        <w:lastRenderedPageBreak/>
        <w:t>rural areas</w:t>
      </w:r>
      <w:r w:rsidR="41AC2039">
        <w:t>,</w:t>
      </w:r>
      <w:r w:rsidR="220CE9FC">
        <w:t xml:space="preserve"> </w:t>
      </w:r>
      <w:r w:rsidR="6735A45A">
        <w:t>which</w:t>
      </w:r>
      <w:r w:rsidR="2B738A10">
        <w:t xml:space="preserve"> are also </w:t>
      </w:r>
      <w:r w:rsidR="109C1E7A">
        <w:t xml:space="preserve">gender-sensitive and </w:t>
      </w:r>
      <w:r w:rsidR="17EA078C" w:rsidRPr="00DB1C3D">
        <w:t>sensitive</w:t>
      </w:r>
      <w:r w:rsidR="109C1E7A" w:rsidRPr="00DB1C3D">
        <w:t xml:space="preserve"> to the needs of persons with disabilities</w:t>
      </w:r>
      <w:r>
        <w:t>. The project contributes towards sustainable rural development and reduction of GHG emissions through cross-sectoral interventions at municipal level</w:t>
      </w:r>
      <w:r w:rsidR="5AAD40CA">
        <w:t xml:space="preserve"> by mid-2024</w:t>
      </w:r>
      <w:r>
        <w:t>. Th</w:t>
      </w:r>
      <w:r w:rsidR="1C551C72">
        <w:t>e project will enhance</w:t>
      </w:r>
      <w:r>
        <w:t xml:space="preserve"> collaboration between </w:t>
      </w:r>
      <w:r w:rsidR="006B79FB">
        <w:t>relevant ministries</w:t>
      </w:r>
      <w:r>
        <w:t>, civil society</w:t>
      </w:r>
      <w:r w:rsidR="7EAF4F66">
        <w:t xml:space="preserve"> (</w:t>
      </w:r>
      <w:r w:rsidR="1B402137">
        <w:t>incl</w:t>
      </w:r>
      <w:r w:rsidR="7EAF4F66">
        <w:t>. women- and human rights organisations)</w:t>
      </w:r>
      <w:r>
        <w:t>, private sector, and academia, accounting for different experiences based on gender</w:t>
      </w:r>
      <w:r w:rsidR="40B9F535">
        <w:t xml:space="preserve">, </w:t>
      </w:r>
      <w:proofErr w:type="gramStart"/>
      <w:r w:rsidR="40B9F535">
        <w:t>ethnicity</w:t>
      </w:r>
      <w:proofErr w:type="gramEnd"/>
      <w:r w:rsidR="40B9F535">
        <w:t xml:space="preserve"> and disabilities</w:t>
      </w:r>
      <w:r>
        <w:t xml:space="preserve">. </w:t>
      </w:r>
      <w:r w:rsidR="3A1FFA6F">
        <w:t xml:space="preserve">This will be reached through </w:t>
      </w:r>
      <w:r w:rsidR="009236ED">
        <w:t xml:space="preserve">systematic involvement of both </w:t>
      </w:r>
      <w:r w:rsidR="3A1FFA6F">
        <w:t xml:space="preserve">the Administrative Board of the GGCs </w:t>
      </w:r>
      <w:r w:rsidR="009236ED">
        <w:t xml:space="preserve">as well as the </w:t>
      </w:r>
      <w:r w:rsidR="006B79FB">
        <w:t xml:space="preserve">above parties </w:t>
      </w:r>
      <w:r w:rsidR="009236ED">
        <w:t xml:space="preserve">in the planning and execution of the project activities, ensuring the </w:t>
      </w:r>
      <w:r>
        <w:t>inclusion of key stakeholders and their voices in planning and decision-making. The project aims to contribute to creating healthier living conditions for all and achieving sustainable growth, while setting an example as a municipal-wide intervention for Kosovo</w:t>
      </w:r>
      <w:r w:rsidR="38D00FBC">
        <w:t xml:space="preserve"> ready to be</w:t>
      </w:r>
      <w:r w:rsidR="16A01093">
        <w:t xml:space="preserve"> promoted,</w:t>
      </w:r>
      <w:r w:rsidR="38D00FBC">
        <w:t xml:space="preserve"> scaled up and replicated with the same approach in other municipalities</w:t>
      </w:r>
      <w:r>
        <w:t>.</w:t>
      </w:r>
    </w:p>
    <w:p w14:paraId="70F0D28A" w14:textId="77777777" w:rsidR="00CB0415" w:rsidRDefault="008276B6">
      <w:pPr>
        <w:tabs>
          <w:tab w:val="left" w:pos="540"/>
        </w:tabs>
        <w:spacing w:before="120" w:after="240" w:line="276" w:lineRule="auto"/>
        <w:ind w:left="0" w:hanging="2"/>
        <w:jc w:val="both"/>
      </w:pPr>
      <w:r>
        <w:t xml:space="preserve">The project supports identifying, </w:t>
      </w:r>
      <w:proofErr w:type="gramStart"/>
      <w:r>
        <w:t>designing</w:t>
      </w:r>
      <w:proofErr w:type="gramEnd"/>
      <w:r>
        <w:t xml:space="preserve"> and implementing targeted mitigation actions with focus on the unique needs of different population groups, including women and youth, made possible by gender analysis within the area and inputs from gender experts. The aim is to work towards ensuring that women and men in Kosovo, particularly youth and vulnerable groups, have increased access to decent work and benefit from sustainable and inclusive economic development that is more resilient to impacts of climate change, </w:t>
      </w:r>
      <w:proofErr w:type="gramStart"/>
      <w:r>
        <w:t>disasters</w:t>
      </w:r>
      <w:proofErr w:type="gramEnd"/>
      <w:r>
        <w:t xml:space="preserve"> and emergencies. The efforts will also contribute to achieving Kosovo's voluntary targets towards the GHG emission reduction while improving the quality of life of people.</w:t>
      </w:r>
    </w:p>
    <w:p w14:paraId="61C9F410" w14:textId="427CFF17" w:rsidR="00CB0415" w:rsidRDefault="009236ED">
      <w:pPr>
        <w:tabs>
          <w:tab w:val="left" w:pos="540"/>
        </w:tabs>
        <w:spacing w:before="120" w:line="276" w:lineRule="auto"/>
        <w:ind w:left="0" w:hanging="2"/>
        <w:jc w:val="both"/>
      </w:pPr>
      <w:r>
        <w:t>It is the clear ambition to position t</w:t>
      </w:r>
      <w:r w:rsidR="008276B6">
        <w:t xml:space="preserve">his project </w:t>
      </w:r>
      <w:r>
        <w:t xml:space="preserve">as </w:t>
      </w:r>
      <w:r w:rsidR="008276B6">
        <w:t xml:space="preserve">a powerful </w:t>
      </w:r>
      <w:r>
        <w:t xml:space="preserve">proof-of-concept </w:t>
      </w:r>
      <w:r w:rsidR="008276B6">
        <w:t xml:space="preserve">for </w:t>
      </w:r>
      <w:r>
        <w:t xml:space="preserve">Kosovo and its partners, aiming at </w:t>
      </w:r>
      <w:r w:rsidR="008276B6">
        <w:t xml:space="preserve">further replication and scaling-up in other urban-rural areas of Kosovo to </w:t>
      </w:r>
      <w:r>
        <w:t xml:space="preserve">achieve further reduction of </w:t>
      </w:r>
      <w:r w:rsidR="008276B6">
        <w:t>GHG emission</w:t>
      </w:r>
      <w:r>
        <w:t>s</w:t>
      </w:r>
      <w:r w:rsidR="008276B6">
        <w:t xml:space="preserve"> and increase rural economic development.</w:t>
      </w:r>
    </w:p>
    <w:p w14:paraId="1BA4F470"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Outputs</w:t>
      </w:r>
    </w:p>
    <w:p w14:paraId="2242325F" w14:textId="77777777" w:rsidR="00CB0415" w:rsidRPr="00F223D2" w:rsidRDefault="008276B6">
      <w:pPr>
        <w:pBdr>
          <w:top w:val="nil"/>
          <w:left w:val="nil"/>
          <w:bottom w:val="nil"/>
          <w:right w:val="nil"/>
          <w:between w:val="nil"/>
        </w:pBdr>
        <w:tabs>
          <w:tab w:val="left" w:pos="540"/>
        </w:tabs>
        <w:spacing w:after="120" w:line="276" w:lineRule="auto"/>
        <w:ind w:left="0" w:hanging="2"/>
        <w:jc w:val="both"/>
        <w:rPr>
          <w:color w:val="FF0000"/>
        </w:rPr>
      </w:pPr>
      <w:r>
        <w:rPr>
          <w:color w:val="000000"/>
        </w:rPr>
        <w:t xml:space="preserve">The </w:t>
      </w:r>
      <w:r w:rsidRPr="00F223D2">
        <w:rPr>
          <w:color w:val="000000"/>
        </w:rPr>
        <w:t>following four outputs are proposed in this project:</w:t>
      </w:r>
    </w:p>
    <w:p w14:paraId="4446D571" w14:textId="63729AE5" w:rsidR="7721DB4D" w:rsidRPr="00F223D2" w:rsidRDefault="00D90A7F" w:rsidP="00AA740F">
      <w:pPr>
        <w:pStyle w:val="ListParagraph"/>
        <w:numPr>
          <w:ilvl w:val="0"/>
          <w:numId w:val="3"/>
        </w:numPr>
        <w:ind w:leftChars="0" w:firstLineChars="0"/>
        <w:rPr>
          <w:szCs w:val="20"/>
        </w:rPr>
      </w:pPr>
      <w:r w:rsidRPr="00F223D2">
        <w:rPr>
          <w:szCs w:val="20"/>
        </w:rPr>
        <w:t>Strengthened local capacities to set ambitious and achievable GHG reduction targets and take gender-responsive climate action</w:t>
      </w:r>
      <w:r w:rsidR="007B29DC" w:rsidRPr="00F223D2">
        <w:rPr>
          <w:szCs w:val="20"/>
        </w:rPr>
        <w:t>.</w:t>
      </w:r>
    </w:p>
    <w:p w14:paraId="29DFC1AE" w14:textId="785802DC" w:rsidR="7721DB4D" w:rsidRPr="00F223D2" w:rsidRDefault="2778452E" w:rsidP="0061235C">
      <w:pPr>
        <w:pStyle w:val="ListParagraph"/>
        <w:numPr>
          <w:ilvl w:val="0"/>
          <w:numId w:val="3"/>
        </w:numPr>
        <w:ind w:leftChars="0" w:firstLineChars="0"/>
        <w:jc w:val="both"/>
      </w:pPr>
      <w:bookmarkStart w:id="2" w:name="_Hlk83889709"/>
      <w:r w:rsidRPr="00F223D2">
        <w:rPr>
          <w:szCs w:val="20"/>
        </w:rPr>
        <w:t>Effective implementation of</w:t>
      </w:r>
      <w:r w:rsidR="43C3124B" w:rsidRPr="00F223D2">
        <w:t xml:space="preserve"> cross-sectoral and gender-responsive mitigation actions in the rural and urban areas of the municipalities of Prizren and</w:t>
      </w:r>
      <w:r w:rsidR="3906A0EF" w:rsidRPr="00F223D2">
        <w:t xml:space="preserve"> </w:t>
      </w:r>
      <w:r w:rsidR="43C3124B" w:rsidRPr="00F223D2">
        <w:t xml:space="preserve">Suharekë/Suva Reka and contributing to the reduction of GHG emissions. </w:t>
      </w:r>
    </w:p>
    <w:p w14:paraId="12F718B4" w14:textId="3FD35A04" w:rsidR="7721DB4D" w:rsidRPr="00F223D2" w:rsidRDefault="19396C70" w:rsidP="00491607">
      <w:pPr>
        <w:pStyle w:val="ListParagraph"/>
        <w:numPr>
          <w:ilvl w:val="0"/>
          <w:numId w:val="3"/>
        </w:numPr>
        <w:ind w:leftChars="0" w:firstLineChars="0"/>
        <w:jc w:val="both"/>
        <w:rPr>
          <w:szCs w:val="20"/>
        </w:rPr>
      </w:pPr>
      <w:r w:rsidRPr="00F223D2">
        <w:t>Green transition and shift to sustainable development pathways advanced at municipal level through promotion of innovative financing</w:t>
      </w:r>
    </w:p>
    <w:p w14:paraId="0AD044FF" w14:textId="39904A02" w:rsidR="7721DB4D" w:rsidRPr="00A70EAC" w:rsidRDefault="19396C70" w:rsidP="00491607">
      <w:pPr>
        <w:pStyle w:val="ListParagraph"/>
        <w:numPr>
          <w:ilvl w:val="0"/>
          <w:numId w:val="3"/>
        </w:numPr>
        <w:ind w:leftChars="0" w:firstLineChars="0"/>
        <w:jc w:val="both"/>
        <w:rPr>
          <w:szCs w:val="20"/>
        </w:rPr>
      </w:pPr>
      <w:r w:rsidRPr="00F223D2">
        <w:t>Transition towards more sustainable food systems accelerated in the municipalities of Prizren and Suharekë</w:t>
      </w:r>
      <w:r>
        <w:t xml:space="preserve">/Suva </w:t>
      </w:r>
      <w:r w:rsidRPr="00036352">
        <w:t>Reka</w:t>
      </w:r>
      <w:r w:rsidR="007C4D8F" w:rsidRPr="00036352">
        <w:rPr>
          <w:rFonts w:asciiTheme="majorHAnsi" w:hAnsiTheme="majorHAnsi" w:cstheme="majorBidi"/>
          <w:position w:val="0"/>
          <w:sz w:val="22"/>
          <w:szCs w:val="22"/>
        </w:rPr>
        <w:t xml:space="preserve"> </w:t>
      </w:r>
      <w:r w:rsidR="007C4D8F" w:rsidRPr="00036352">
        <w:t>utilizing women-led initiatives</w:t>
      </w:r>
    </w:p>
    <w:bookmarkEnd w:id="2"/>
    <w:p w14:paraId="63D01627" w14:textId="77777777" w:rsidR="00CB0415" w:rsidRDefault="00CB0415" w:rsidP="00DF631B">
      <w:pPr>
        <w:pBdr>
          <w:top w:val="nil"/>
          <w:left w:val="nil"/>
          <w:bottom w:val="nil"/>
          <w:right w:val="nil"/>
          <w:between w:val="nil"/>
        </w:pBdr>
        <w:tabs>
          <w:tab w:val="left" w:pos="540"/>
        </w:tabs>
        <w:spacing w:after="120" w:line="276" w:lineRule="auto"/>
        <w:ind w:leftChars="0" w:left="0" w:firstLineChars="0" w:firstLine="0"/>
        <w:jc w:val="both"/>
        <w:rPr>
          <w:color w:val="FF0000"/>
        </w:rPr>
      </w:pPr>
    </w:p>
    <w:p w14:paraId="40EEB1E1"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Inputs / Activities</w:t>
      </w:r>
    </w:p>
    <w:p w14:paraId="202AEB2B" w14:textId="5F8F4B07" w:rsidR="00CB0415" w:rsidRPr="00235BA9" w:rsidRDefault="1718629B" w:rsidP="00F0797E">
      <w:pPr>
        <w:tabs>
          <w:tab w:val="left" w:pos="540"/>
        </w:tabs>
        <w:spacing w:after="120" w:line="276" w:lineRule="auto"/>
        <w:ind w:left="0" w:hanging="2"/>
        <w:jc w:val="both"/>
        <w:rPr>
          <w:b/>
          <w:bCs/>
          <w:color w:val="000000" w:themeColor="text1"/>
        </w:rPr>
      </w:pPr>
      <w:r w:rsidRPr="5F93D79A">
        <w:rPr>
          <w:b/>
          <w:bCs/>
          <w:color w:val="000000" w:themeColor="text1"/>
        </w:rPr>
        <w:t xml:space="preserve">Output 1. </w:t>
      </w:r>
      <w:r w:rsidR="00F0797E" w:rsidRPr="00F0797E">
        <w:t xml:space="preserve"> </w:t>
      </w:r>
      <w:r w:rsidR="00E76E72" w:rsidRPr="00E76E72">
        <w:rPr>
          <w:b/>
          <w:bCs/>
          <w:color w:val="000000" w:themeColor="text1"/>
        </w:rPr>
        <w:t>Strengthened local capacities to set ambitious and achievable GHG reduction targets and take gender-responsive climate action</w:t>
      </w:r>
      <w:r w:rsidR="00F0797E" w:rsidRPr="00F0797E">
        <w:rPr>
          <w:b/>
          <w:bCs/>
          <w:color w:val="000000" w:themeColor="text1"/>
        </w:rPr>
        <w:t>.</w:t>
      </w:r>
    </w:p>
    <w:p w14:paraId="5866F213" w14:textId="355B93CF" w:rsidR="00590E62" w:rsidRPr="00D544CB" w:rsidRDefault="008276B6" w:rsidP="00D544CB">
      <w:pPr>
        <w:pBdr>
          <w:top w:val="nil"/>
          <w:left w:val="nil"/>
          <w:bottom w:val="nil"/>
          <w:right w:val="nil"/>
          <w:between w:val="nil"/>
        </w:pBdr>
        <w:tabs>
          <w:tab w:val="left" w:pos="540"/>
        </w:tabs>
        <w:spacing w:after="120" w:line="276" w:lineRule="auto"/>
        <w:ind w:left="0" w:hanging="2"/>
        <w:jc w:val="both"/>
      </w:pPr>
      <w:r>
        <w:rPr>
          <w:b/>
          <w:i/>
          <w:color w:val="000000"/>
        </w:rPr>
        <w:t>Activity 1.1. Strengthe</w:t>
      </w:r>
      <w:r>
        <w:rPr>
          <w:b/>
          <w:i/>
        </w:rPr>
        <w:t>n</w:t>
      </w:r>
      <w:r>
        <w:rPr>
          <w:b/>
          <w:i/>
          <w:color w:val="000000"/>
        </w:rPr>
        <w:t xml:space="preserve"> the capacities of </w:t>
      </w:r>
      <w:r>
        <w:rPr>
          <w:b/>
          <w:i/>
        </w:rPr>
        <w:t>Pri</w:t>
      </w:r>
      <w:r>
        <w:rPr>
          <w:b/>
          <w:i/>
          <w:color w:val="000000"/>
        </w:rPr>
        <w:t>zren</w:t>
      </w:r>
      <w:r>
        <w:rPr>
          <w:b/>
          <w:i/>
        </w:rPr>
        <w:t xml:space="preserve"> </w:t>
      </w:r>
      <w:r>
        <w:rPr>
          <w:b/>
          <w:i/>
          <w:color w:val="000000"/>
        </w:rPr>
        <w:t>Green Growth Center (</w:t>
      </w:r>
      <w:r>
        <w:rPr>
          <w:b/>
          <w:i/>
        </w:rPr>
        <w:t>P</w:t>
      </w:r>
      <w:r>
        <w:rPr>
          <w:b/>
          <w:i/>
          <w:color w:val="000000"/>
        </w:rPr>
        <w:t>GGC)</w:t>
      </w:r>
    </w:p>
    <w:p w14:paraId="107210B6" w14:textId="16276030" w:rsidR="00F02E66" w:rsidRPr="00F02E66" w:rsidRDefault="008276B6" w:rsidP="00F02E66">
      <w:pPr>
        <w:pBdr>
          <w:top w:val="nil"/>
          <w:left w:val="nil"/>
          <w:bottom w:val="nil"/>
          <w:right w:val="nil"/>
          <w:between w:val="nil"/>
        </w:pBdr>
        <w:tabs>
          <w:tab w:val="left" w:pos="540"/>
        </w:tabs>
        <w:spacing w:after="120" w:line="276" w:lineRule="auto"/>
        <w:ind w:left="0" w:hanging="2"/>
        <w:jc w:val="both"/>
      </w:pPr>
      <w:r>
        <w:t xml:space="preserve">Under the Urban NAMAs 1, the Prizren Green Growth Center was initiated as a mitigation action oversight and planning office. </w:t>
      </w:r>
      <w:bookmarkStart w:id="3" w:name="_Hlk83884671"/>
      <w:r>
        <w:t xml:space="preserve">To continue the long-term vision of establishing Green Growth Centers </w:t>
      </w:r>
      <w:r w:rsidR="009236ED">
        <w:t xml:space="preserve">across </w:t>
      </w:r>
      <w:r>
        <w:t xml:space="preserve">Kosovo and make it a “household name”, the PGGC will change </w:t>
      </w:r>
      <w:r w:rsidR="009236ED">
        <w:t xml:space="preserve">its </w:t>
      </w:r>
      <w:r>
        <w:t>name to the Municipal Green Growth Center of Prizren (</w:t>
      </w:r>
      <w:bookmarkStart w:id="4" w:name="_Hlk83884586"/>
      <w:r>
        <w:t>MGGCP</w:t>
      </w:r>
      <w:bookmarkEnd w:id="4"/>
      <w:r>
        <w:t>) with the umbrella name being MGGC.</w:t>
      </w:r>
    </w:p>
    <w:bookmarkEnd w:id="3"/>
    <w:p w14:paraId="6E89C014" w14:textId="757F4988" w:rsidR="610C1B04" w:rsidRDefault="4E306B70" w:rsidP="610C1B04">
      <w:pPr>
        <w:tabs>
          <w:tab w:val="left" w:pos="540"/>
        </w:tabs>
        <w:spacing w:after="120" w:line="276" w:lineRule="auto"/>
        <w:ind w:left="0" w:hanging="2"/>
        <w:jc w:val="both"/>
      </w:pPr>
      <w:r>
        <w:lastRenderedPageBreak/>
        <w:t xml:space="preserve">Prizren is the first municipality in Kosovo to establish </w:t>
      </w:r>
      <w:r w:rsidR="009236ED">
        <w:t>an</w:t>
      </w:r>
      <w:r>
        <w:t xml:space="preserve"> </w:t>
      </w:r>
      <w:r w:rsidR="00613FEB">
        <w:rPr>
          <w:rFonts w:eastAsia="Times New Roman"/>
          <w:szCs w:val="20"/>
          <w:u w:val="single"/>
        </w:rPr>
        <w:t>MGGC</w:t>
      </w:r>
      <w:r>
        <w:t xml:space="preserve">, a mechanism that coordinates and supports the green development </w:t>
      </w:r>
      <w:r w:rsidR="757FC8D4">
        <w:t xml:space="preserve">in </w:t>
      </w:r>
      <w:r>
        <w:t xml:space="preserve">the city.  </w:t>
      </w:r>
      <w:r w:rsidR="00613FEB">
        <w:rPr>
          <w:rFonts w:eastAsia="Times New Roman"/>
          <w:szCs w:val="20"/>
          <w:u w:val="single"/>
        </w:rPr>
        <w:t>MGGC</w:t>
      </w:r>
      <w:r>
        <w:t xml:space="preserve"> </w:t>
      </w:r>
      <w:r w:rsidR="0B9D3463">
        <w:t xml:space="preserve">has enabled close </w:t>
      </w:r>
      <w:r>
        <w:t xml:space="preserve">coordination with city stakeholders and beneficiaries using a participatory approach for </w:t>
      </w:r>
      <w:r w:rsidR="009236ED">
        <w:t xml:space="preserve">the </w:t>
      </w:r>
      <w:r w:rsidR="50CC2AB3">
        <w:t xml:space="preserve">development </w:t>
      </w:r>
      <w:r>
        <w:t>of the Prizren baseline GHG emission inventory; data collection and reporting for the Measuring, Reporting, and Verification (MRV) of GHG; drafting of the</w:t>
      </w:r>
      <w:r w:rsidR="00E5317A">
        <w:t xml:space="preserve"> </w:t>
      </w:r>
      <w:r>
        <w:t>CSIP; implementation of pilot Urban NAMAs interventions. Moreover</w:t>
      </w:r>
      <w:r w:rsidR="00E5317A">
        <w:t>, t</w:t>
      </w:r>
      <w:r>
        <w:t xml:space="preserve">he </w:t>
      </w:r>
      <w:r w:rsidR="00613FEB">
        <w:rPr>
          <w:rFonts w:eastAsia="Times New Roman"/>
          <w:szCs w:val="20"/>
          <w:u w:val="single"/>
        </w:rPr>
        <w:t>MGGC</w:t>
      </w:r>
      <w:r>
        <w:t xml:space="preserve"> has become the central hub for Urban NAMAs actions, green growth in the municipality, the inclusion of private businesses and interaction with citizens in piloting urban GHG mitigation actions. The </w:t>
      </w:r>
      <w:r w:rsidR="00613FEB">
        <w:rPr>
          <w:rFonts w:eastAsia="Times New Roman"/>
          <w:szCs w:val="20"/>
          <w:u w:val="single"/>
        </w:rPr>
        <w:t>MGGC</w:t>
      </w:r>
      <w:r>
        <w:t xml:space="preserve"> </w:t>
      </w:r>
      <w:r w:rsidR="4917C926">
        <w:t xml:space="preserve">has also supported </w:t>
      </w:r>
      <w:r>
        <w:t xml:space="preserve">the technical assessments for the expansion of </w:t>
      </w:r>
      <w:r w:rsidR="76AC53E8">
        <w:t xml:space="preserve">the </w:t>
      </w:r>
      <w:r w:rsidR="34E8FE92">
        <w:t>fibre</w:t>
      </w:r>
      <w:r>
        <w:t xml:space="preserve"> cable network in the municipality of Prizren; 10 projects on Energy Efficiency (EE) measures in public buildings by the Kosovo Energy Efficiency Fund (KEEF), and a project on establishing a Center for Innovation and Entrepreneurship in Prizren. The </w:t>
      </w:r>
      <w:r w:rsidR="00613FEB">
        <w:rPr>
          <w:rFonts w:eastAsia="Times New Roman"/>
          <w:szCs w:val="20"/>
          <w:u w:val="single"/>
        </w:rPr>
        <w:t>MGGC</w:t>
      </w:r>
      <w:r>
        <w:t xml:space="preserve"> actively promote</w:t>
      </w:r>
      <w:r w:rsidR="40BC9297">
        <w:t>d</w:t>
      </w:r>
      <w:r>
        <w:t xml:space="preserve"> the climate, environmental and gender initiatives, by engaging the major city events in marking the Environment Day, Earth Day, </w:t>
      </w:r>
      <w:proofErr w:type="spellStart"/>
      <w:r>
        <w:t>DokuFest</w:t>
      </w:r>
      <w:proofErr w:type="spellEnd"/>
      <w:r w:rsidR="1E203197">
        <w:t xml:space="preserve"> and</w:t>
      </w:r>
      <w:r>
        <w:t xml:space="preserve"> 16 days of activism against gender-based violence.</w:t>
      </w:r>
    </w:p>
    <w:p w14:paraId="02F7D68F" w14:textId="0663DCAA" w:rsidR="00CB0415" w:rsidRDefault="314EBB3A">
      <w:pPr>
        <w:tabs>
          <w:tab w:val="left" w:pos="540"/>
        </w:tabs>
        <w:spacing w:after="120" w:line="276" w:lineRule="auto"/>
        <w:ind w:left="0" w:hanging="2"/>
        <w:jc w:val="both"/>
      </w:pPr>
      <w:r>
        <w:t>Th</w:t>
      </w:r>
      <w:r w:rsidR="00D544CB">
        <w:t>e</w:t>
      </w:r>
      <w:r>
        <w:t xml:space="preserve"> second phase of the project will support the MGGCP capacity building and target the ability to perform environmental audits </w:t>
      </w:r>
      <w:r w:rsidR="1FE722C3">
        <w:t xml:space="preserve">(environmental impact assessment and strategic </w:t>
      </w:r>
      <w:r w:rsidR="1A61945C">
        <w:t>environmental assessment, integrating climate risks</w:t>
      </w:r>
      <w:r w:rsidR="6BDF3318">
        <w:t>, inclusion of gender</w:t>
      </w:r>
      <w:r w:rsidR="7DD4BE3C">
        <w:t xml:space="preserve"> and other social</w:t>
      </w:r>
      <w:r w:rsidR="6BDF3318">
        <w:t xml:space="preserve"> perspective</w:t>
      </w:r>
      <w:r w:rsidR="7DD4BE3C">
        <w:t>s</w:t>
      </w:r>
      <w:r w:rsidR="6BDF3318">
        <w:t xml:space="preserve"> in audits</w:t>
      </w:r>
      <w:r w:rsidR="1A61945C">
        <w:t>)</w:t>
      </w:r>
      <w:r w:rsidR="1FE722C3">
        <w:t xml:space="preserve"> </w:t>
      </w:r>
      <w:r>
        <w:t xml:space="preserve">regarding </w:t>
      </w:r>
      <w:r w:rsidR="6415E444">
        <w:t>all project</w:t>
      </w:r>
      <w:r w:rsidR="005446F6">
        <w:t>s</w:t>
      </w:r>
      <w:r w:rsidR="6415E444">
        <w:t xml:space="preserve"> that might have </w:t>
      </w:r>
      <w:r w:rsidR="33679C50">
        <w:t xml:space="preserve">potential negative </w:t>
      </w:r>
      <w:r w:rsidR="6415E444">
        <w:t xml:space="preserve">environmental impact, </w:t>
      </w:r>
      <w:r>
        <w:t xml:space="preserve">green and climate-related projects and initiatives, development of gender-sensitive projects, feasibility studies for piloting smart solutions, collecting gender-disaggregated data for encouraging sustainable development (e.g. renewable energy sources, energy efficiency, and green rural development). To increase the focus on greening rural development, </w:t>
      </w:r>
      <w:r w:rsidR="32B169CB">
        <w:t>officials</w:t>
      </w:r>
      <w:r>
        <w:t xml:space="preserve"> from the rural development department </w:t>
      </w:r>
      <w:r w:rsidR="676C9EB6">
        <w:t>and the</w:t>
      </w:r>
      <w:r>
        <w:t xml:space="preserve"> </w:t>
      </w:r>
      <w:r w:rsidR="676C9EB6">
        <w:t>environmental department</w:t>
      </w:r>
      <w:r>
        <w:t xml:space="preserve"> will be invited as a permanent member and consultant for the MGGCP. </w:t>
      </w:r>
      <w:r w:rsidR="6EB88C87">
        <w:t>In the medium term, MGGC</w:t>
      </w:r>
      <w:r w:rsidR="619271A5">
        <w:t>s</w:t>
      </w:r>
      <w:r w:rsidR="6EB88C87">
        <w:t xml:space="preserve"> will support climate proofing and expertise on climate resilience.</w:t>
      </w:r>
    </w:p>
    <w:p w14:paraId="78EEE784" w14:textId="1C154362" w:rsidR="00CB0415" w:rsidRDefault="008276B6">
      <w:pPr>
        <w:pBdr>
          <w:top w:val="nil"/>
          <w:left w:val="nil"/>
          <w:bottom w:val="nil"/>
          <w:right w:val="nil"/>
          <w:between w:val="nil"/>
        </w:pBdr>
        <w:tabs>
          <w:tab w:val="left" w:pos="540"/>
        </w:tabs>
        <w:spacing w:after="120" w:line="276" w:lineRule="auto"/>
        <w:ind w:left="0" w:hanging="2"/>
        <w:jc w:val="both"/>
      </w:pPr>
      <w:r>
        <w:t xml:space="preserve">The Prizren GHG inventory has no data available on municipal-wide GHG emissions for </w:t>
      </w:r>
      <w:proofErr w:type="gramStart"/>
      <w:r>
        <w:t>e.g.</w:t>
      </w:r>
      <w:proofErr w:type="gramEnd"/>
      <w:r>
        <w:t xml:space="preserve"> transport and agriculture. Following internationally used standards and with the support from </w:t>
      </w:r>
      <w:r w:rsidR="00612BD6" w:rsidRPr="00612BD6">
        <w:t xml:space="preserve">Kosovo Environmental Protection Agency </w:t>
      </w:r>
      <w:r w:rsidR="00612BD6">
        <w:t>(</w:t>
      </w:r>
      <w:r>
        <w:t>KEPA</w:t>
      </w:r>
      <w:r w:rsidR="00612BD6">
        <w:t>)</w:t>
      </w:r>
      <w:r>
        <w:t xml:space="preserve"> as the responsible unit for GHG inventory at the central level, the GHG emission inventory will be upgraded in Prizren. </w:t>
      </w:r>
    </w:p>
    <w:p w14:paraId="2ABC0C2F" w14:textId="0B8DA44B" w:rsidR="00C0396B" w:rsidRDefault="33F69188" w:rsidP="00253B81">
      <w:pPr>
        <w:tabs>
          <w:tab w:val="left" w:pos="540"/>
        </w:tabs>
        <w:spacing w:after="120" w:line="276" w:lineRule="auto"/>
        <w:ind w:left="0" w:hanging="2"/>
        <w:jc w:val="both"/>
        <w:rPr>
          <w:b/>
          <w:i/>
          <w:color w:val="000000"/>
        </w:rPr>
      </w:pPr>
      <w:r>
        <w:t>Additionally, a</w:t>
      </w:r>
      <w:r w:rsidR="60591348">
        <w:t xml:space="preserve"> roadmap will be developed for a first piloting </w:t>
      </w:r>
      <w:r w:rsidR="72C4AD44">
        <w:t>of the</w:t>
      </w:r>
      <w:r w:rsidR="60591348">
        <w:t xml:space="preserve"> MRV framework at the project level for transport, waste, agriculture, or other sectors. In addition, MRV on inclusion of gender-priorities</w:t>
      </w:r>
      <w:r w:rsidR="472DD140">
        <w:t xml:space="preserve"> and </w:t>
      </w:r>
      <w:r w:rsidR="4F4CC817">
        <w:t xml:space="preserve">of </w:t>
      </w:r>
      <w:r w:rsidR="472DD140">
        <w:t>other disadvantaged social groups</w:t>
      </w:r>
      <w:r w:rsidR="60591348">
        <w:t xml:space="preserve"> will be piloted for the first time in </w:t>
      </w:r>
      <w:r w:rsidR="72C4AD44">
        <w:t>Kosovo.</w:t>
      </w:r>
    </w:p>
    <w:p w14:paraId="7BE2EECB" w14:textId="4932538C"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b/>
          <w:i/>
          <w:color w:val="000000"/>
        </w:rPr>
        <w:t xml:space="preserve">Activity 1.2. Establish the </w:t>
      </w:r>
      <w:r>
        <w:rPr>
          <w:b/>
          <w:i/>
        </w:rPr>
        <w:t>Municipal Green Growth Center of Suharekë/Suva Reka</w:t>
      </w:r>
      <w:r>
        <w:rPr>
          <w:b/>
          <w:i/>
          <w:color w:val="000000"/>
        </w:rPr>
        <w:t xml:space="preserve"> to support and identify climate-related priorities and mitigation actions</w:t>
      </w:r>
    </w:p>
    <w:p w14:paraId="4BEFE23F" w14:textId="0C403707" w:rsidR="00CB0415" w:rsidRDefault="008276B6">
      <w:pPr>
        <w:spacing w:before="120" w:line="276" w:lineRule="auto"/>
        <w:ind w:left="0" w:hanging="2"/>
        <w:jc w:val="both"/>
      </w:pPr>
      <w:r>
        <w:rPr>
          <w:color w:val="000000"/>
        </w:rPr>
        <w:t>The project will support the establishment of the MGGC of Suharek</w:t>
      </w:r>
      <w:r>
        <w:t>ë/Suva Reka (MGGCS)</w:t>
      </w:r>
      <w:r>
        <w:rPr>
          <w:color w:val="000000"/>
        </w:rPr>
        <w:t>. I</w:t>
      </w:r>
      <w:r>
        <w:t>n Urban NAMAs</w:t>
      </w:r>
      <w:r>
        <w:rPr>
          <w:color w:val="000000"/>
        </w:rPr>
        <w:t xml:space="preserve">, the </w:t>
      </w:r>
      <w:r>
        <w:t>MGGCP</w:t>
      </w:r>
      <w:r>
        <w:rPr>
          <w:color w:val="000000"/>
        </w:rPr>
        <w:t xml:space="preserve"> was established </w:t>
      </w:r>
      <w:r>
        <w:t>with success and with t</w:t>
      </w:r>
      <w:r>
        <w:rPr>
          <w:color w:val="000000"/>
        </w:rPr>
        <w:t xml:space="preserve">he </w:t>
      </w:r>
      <w:r>
        <w:t>M</w:t>
      </w:r>
      <w:r>
        <w:rPr>
          <w:color w:val="000000"/>
        </w:rPr>
        <w:t xml:space="preserve">GGCS the </w:t>
      </w:r>
      <w:r>
        <w:t>success will be replicated</w:t>
      </w:r>
      <w:r>
        <w:rPr>
          <w:color w:val="000000"/>
        </w:rPr>
        <w:t xml:space="preserve">. </w:t>
      </w:r>
      <w:r>
        <w:t>The MGGCS w</w:t>
      </w:r>
      <w:r>
        <w:rPr>
          <w:color w:val="000000"/>
        </w:rPr>
        <w:t xml:space="preserve">ill serve as a </w:t>
      </w:r>
      <w:r>
        <w:t xml:space="preserve">mitigation action </w:t>
      </w:r>
      <w:r>
        <w:rPr>
          <w:color w:val="000000"/>
        </w:rPr>
        <w:t>planning and oversight office</w:t>
      </w:r>
      <w:r>
        <w:t xml:space="preserve"> and</w:t>
      </w:r>
      <w:r>
        <w:rPr>
          <w:color w:val="000000"/>
        </w:rPr>
        <w:t xml:space="preserve"> enable the municipality of </w:t>
      </w:r>
      <w:r>
        <w:t>Suharekë/Suva Reka</w:t>
      </w:r>
      <w:r>
        <w:rPr>
          <w:color w:val="000000"/>
        </w:rPr>
        <w:t xml:space="preserve"> to articulate </w:t>
      </w:r>
      <w:r>
        <w:t xml:space="preserve">the </w:t>
      </w:r>
      <w:r>
        <w:rPr>
          <w:color w:val="000000"/>
        </w:rPr>
        <w:t>climate-related priorities and identif</w:t>
      </w:r>
      <w:r>
        <w:t>y</w:t>
      </w:r>
      <w:r>
        <w:rPr>
          <w:color w:val="000000"/>
        </w:rPr>
        <w:t xml:space="preserve"> and prioritiz</w:t>
      </w:r>
      <w:r>
        <w:t>e</w:t>
      </w:r>
      <w:r>
        <w:rPr>
          <w:color w:val="000000"/>
        </w:rPr>
        <w:t xml:space="preserve"> mitigation actions for both the urban </w:t>
      </w:r>
      <w:r>
        <w:t>and rural area</w:t>
      </w:r>
      <w:r>
        <w:rPr>
          <w:color w:val="000000"/>
        </w:rPr>
        <w:t xml:space="preserve">. It will also have the authority to collect data on </w:t>
      </w:r>
      <w:r>
        <w:t>municipality</w:t>
      </w:r>
      <w:r>
        <w:rPr>
          <w:color w:val="000000"/>
        </w:rPr>
        <w:t xml:space="preserve">-wide GHGs emissions and report them, to operate the </w:t>
      </w:r>
      <w:r>
        <w:t>municipal</w:t>
      </w:r>
      <w:r>
        <w:rPr>
          <w:color w:val="000000"/>
        </w:rPr>
        <w:t>-wide GHG inventory</w:t>
      </w:r>
      <w:r>
        <w:t xml:space="preserve"> and</w:t>
      </w:r>
      <w:r>
        <w:rPr>
          <w:color w:val="000000"/>
        </w:rPr>
        <w:t xml:space="preserve"> develop indicators which reflect sustainability perspectives. </w:t>
      </w:r>
      <w:r>
        <w:t>All</w:t>
      </w:r>
      <w:r>
        <w:rPr>
          <w:color w:val="000000"/>
        </w:rPr>
        <w:t xml:space="preserve"> work will be done in close liaison with other governmental agencies, including Kosovo Agency of Statistics (KAS), and KEPA.</w:t>
      </w:r>
    </w:p>
    <w:p w14:paraId="31651A95" w14:textId="77777777" w:rsidR="00B8431C" w:rsidRDefault="00B8431C" w:rsidP="00B8431C">
      <w:pPr>
        <w:ind w:left="0" w:hanging="2"/>
        <w:jc w:val="both"/>
        <w:rPr>
          <w:color w:val="000000"/>
        </w:rPr>
      </w:pPr>
    </w:p>
    <w:p w14:paraId="4CC77882" w14:textId="251E721F" w:rsidR="00CB0415" w:rsidRPr="00B8431C" w:rsidRDefault="1718629B" w:rsidP="00B8431C">
      <w:pPr>
        <w:ind w:left="0" w:hanging="2"/>
        <w:jc w:val="both"/>
      </w:pPr>
      <w:r w:rsidRPr="5F93D79A">
        <w:rPr>
          <w:color w:val="000000" w:themeColor="text1"/>
        </w:rPr>
        <w:lastRenderedPageBreak/>
        <w:t>At MGG</w:t>
      </w:r>
      <w:r>
        <w:t>CS</w:t>
      </w:r>
      <w:r w:rsidRPr="5F93D79A">
        <w:rPr>
          <w:color w:val="000000" w:themeColor="text1"/>
        </w:rPr>
        <w:t xml:space="preserve">, an operation management will be created and headed by the Chief Executive Officer, the position that will be held by the </w:t>
      </w:r>
      <w:r>
        <w:t xml:space="preserve">Director of the Directorate for Public Services in the municipality of Suharekë/Suva Reka. </w:t>
      </w:r>
      <w:r w:rsidRPr="5F93D79A">
        <w:rPr>
          <w:color w:val="000000" w:themeColor="text1"/>
        </w:rPr>
        <w:t>The other members</w:t>
      </w:r>
      <w:r w:rsidR="0746D379" w:rsidRPr="5F93D79A">
        <w:rPr>
          <w:color w:val="000000" w:themeColor="text1"/>
        </w:rPr>
        <w:t>,</w:t>
      </w:r>
      <w:r w:rsidR="00A70EAC">
        <w:rPr>
          <w:color w:val="000000" w:themeColor="text1"/>
        </w:rPr>
        <w:t xml:space="preserve"> </w:t>
      </w:r>
      <w:r w:rsidR="5F453A01" w:rsidRPr="5F93D79A">
        <w:rPr>
          <w:color w:val="000000" w:themeColor="text1"/>
        </w:rPr>
        <w:t xml:space="preserve">such as Environmental </w:t>
      </w:r>
      <w:r w:rsidR="155E45B1" w:rsidRPr="5F93D79A">
        <w:rPr>
          <w:color w:val="000000" w:themeColor="text1"/>
        </w:rPr>
        <w:t xml:space="preserve">and Energy </w:t>
      </w:r>
      <w:r w:rsidR="65F4DC18" w:rsidRPr="5F93D79A">
        <w:rPr>
          <w:color w:val="000000" w:themeColor="text1"/>
        </w:rPr>
        <w:t>Officer</w:t>
      </w:r>
      <w:r w:rsidR="6DE91096" w:rsidRPr="5F93D79A">
        <w:rPr>
          <w:color w:val="000000" w:themeColor="text1"/>
        </w:rPr>
        <w:t>s</w:t>
      </w:r>
      <w:r w:rsidR="4224A2DD" w:rsidRPr="5F93D79A">
        <w:rPr>
          <w:color w:val="000000" w:themeColor="text1"/>
        </w:rPr>
        <w:t>,</w:t>
      </w:r>
      <w:r w:rsidR="5F453A01" w:rsidRPr="5F93D79A">
        <w:rPr>
          <w:color w:val="000000" w:themeColor="text1"/>
        </w:rPr>
        <w:t xml:space="preserve"> </w:t>
      </w:r>
      <w:r w:rsidRPr="5F93D79A">
        <w:rPr>
          <w:color w:val="000000" w:themeColor="text1"/>
        </w:rPr>
        <w:t>of the MGG</w:t>
      </w:r>
      <w:r>
        <w:t>CS</w:t>
      </w:r>
      <w:r w:rsidRPr="5F93D79A">
        <w:rPr>
          <w:color w:val="000000" w:themeColor="text1"/>
        </w:rPr>
        <w:t xml:space="preserve"> will be appointed by </w:t>
      </w:r>
      <w:r>
        <w:t>the Suharekë/Suva Reka</w:t>
      </w:r>
      <w:r w:rsidRPr="5F93D79A">
        <w:rPr>
          <w:color w:val="000000" w:themeColor="text1"/>
        </w:rPr>
        <w:t xml:space="preserve"> Mayor from relevant sectors for GHG data collection and report</w:t>
      </w:r>
      <w:r>
        <w:t>ing will be endorsed by the Municipal Assemble. The MGGCS will be provided capacity building skills by KEPA/</w:t>
      </w:r>
      <w:r w:rsidR="3DB720BC">
        <w:t>Ministry of Environment</w:t>
      </w:r>
      <w:r w:rsidR="3D6111DD">
        <w:t>,</w:t>
      </w:r>
      <w:r w:rsidR="3DB720BC">
        <w:t xml:space="preserve"> Spatial </w:t>
      </w:r>
      <w:proofErr w:type="gramStart"/>
      <w:r w:rsidR="3DB720BC">
        <w:t>Planning</w:t>
      </w:r>
      <w:proofErr w:type="gramEnd"/>
      <w:r w:rsidR="3DB720BC">
        <w:t xml:space="preserve"> </w:t>
      </w:r>
      <w:r w:rsidR="1AF91CE4">
        <w:t>and Infrastr</w:t>
      </w:r>
      <w:r w:rsidR="73FFB80C">
        <w:t>u</w:t>
      </w:r>
      <w:r w:rsidR="1AF91CE4">
        <w:t xml:space="preserve">cture </w:t>
      </w:r>
      <w:r w:rsidR="3DB720BC">
        <w:t>(</w:t>
      </w:r>
      <w:r>
        <w:t>MESP</w:t>
      </w:r>
      <w:r w:rsidR="29EA8EC2">
        <w:t>I</w:t>
      </w:r>
      <w:r w:rsidR="3DB720BC">
        <w:t>)</w:t>
      </w:r>
      <w:r>
        <w:t xml:space="preserve"> GHG inventory team experts and external experts h</w:t>
      </w:r>
      <w:r w:rsidRPr="5F93D79A">
        <w:rPr>
          <w:color w:val="000000" w:themeColor="text1"/>
        </w:rPr>
        <w:t xml:space="preserve">ired </w:t>
      </w:r>
      <w:r>
        <w:t>by the project.</w:t>
      </w:r>
      <w:r w:rsidR="00B342D4">
        <w:t xml:space="preserve"> The team will also </w:t>
      </w:r>
      <w:r w:rsidR="5783A60B">
        <w:t>be trained</w:t>
      </w:r>
      <w:r w:rsidR="00B342D4">
        <w:t xml:space="preserve"> on the importance and methodology of collecting relevant gender-disaggregated data</w:t>
      </w:r>
      <w:r w:rsidR="0070639A">
        <w:t xml:space="preserve"> to increase social inclusion considerations to these issues</w:t>
      </w:r>
      <w:r w:rsidR="00B342D4">
        <w:t xml:space="preserve">. </w:t>
      </w:r>
    </w:p>
    <w:p w14:paraId="1B66E31A" w14:textId="1C0CDE50" w:rsidR="00CB0415" w:rsidRDefault="60591348">
      <w:pPr>
        <w:spacing w:before="120" w:line="276" w:lineRule="auto"/>
        <w:ind w:left="0" w:hanging="2"/>
        <w:jc w:val="both"/>
      </w:pPr>
      <w:r>
        <w:t>A</w:t>
      </w:r>
      <w:r w:rsidRPr="1A2AAADC">
        <w:rPr>
          <w:color w:val="000000" w:themeColor="text1"/>
        </w:rPr>
        <w:t xml:space="preserve">n Administrative Board will be formed </w:t>
      </w:r>
      <w:r>
        <w:t>and</w:t>
      </w:r>
      <w:r w:rsidRPr="1A2AAADC">
        <w:rPr>
          <w:color w:val="000000" w:themeColor="text1"/>
        </w:rPr>
        <w:t xml:space="preserve"> chaired by the Mayor</w:t>
      </w:r>
      <w:r>
        <w:t xml:space="preserve"> </w:t>
      </w:r>
      <w:r w:rsidRPr="1A2AAADC">
        <w:rPr>
          <w:color w:val="000000" w:themeColor="text1"/>
        </w:rPr>
        <w:t xml:space="preserve">of </w:t>
      </w:r>
      <w:r>
        <w:t>Suharekë/Suva Reka</w:t>
      </w:r>
      <w:r w:rsidRPr="1A2AAADC">
        <w:rPr>
          <w:color w:val="000000" w:themeColor="text1"/>
        </w:rPr>
        <w:t xml:space="preserve">, and representatives of businesses, </w:t>
      </w:r>
      <w:r>
        <w:t>University of Prizren</w:t>
      </w:r>
      <w:r w:rsidRPr="1A2AAADC">
        <w:rPr>
          <w:color w:val="000000" w:themeColor="text1"/>
        </w:rPr>
        <w:t>, CSOs (</w:t>
      </w:r>
      <w:r w:rsidR="3B79E3B7" w:rsidRPr="1A2AAADC">
        <w:rPr>
          <w:color w:val="000000" w:themeColor="text1"/>
        </w:rPr>
        <w:t>incl</w:t>
      </w:r>
      <w:r w:rsidRPr="1A2AAADC">
        <w:rPr>
          <w:color w:val="000000" w:themeColor="text1"/>
        </w:rPr>
        <w:t xml:space="preserve">. women- and human rights organisations), and relevant ministries. The board will strive to have equal input from both men and women, from all sectors, as well as marginalized populations. </w:t>
      </w:r>
      <w:r>
        <w:t xml:space="preserve">The project will support drafting the TORs to define the roles and responsibilities. </w:t>
      </w:r>
    </w:p>
    <w:p w14:paraId="5523280C" w14:textId="7BD4AEC3" w:rsidR="00CB0415" w:rsidRDefault="008276B6">
      <w:pPr>
        <w:spacing w:before="120" w:line="276" w:lineRule="auto"/>
        <w:ind w:left="0" w:hanging="2"/>
        <w:jc w:val="both"/>
      </w:pPr>
      <w:r>
        <w:t>Further, a</w:t>
      </w:r>
      <w:r w:rsidRPr="5CA9A260">
        <w:rPr>
          <w:color w:val="000000" w:themeColor="text1"/>
        </w:rPr>
        <w:t xml:space="preserve"> baseline study for equal inclusion of men, </w:t>
      </w:r>
      <w:r>
        <w:t>women</w:t>
      </w:r>
      <w:r w:rsidRPr="5CA9A260">
        <w:rPr>
          <w:color w:val="000000" w:themeColor="text1"/>
        </w:rPr>
        <w:t xml:space="preserve"> and marginalised groups will be conducted in close cooperation </w:t>
      </w:r>
      <w:r>
        <w:t>with the municipality</w:t>
      </w:r>
      <w:r w:rsidRPr="5CA9A260">
        <w:rPr>
          <w:color w:val="000000" w:themeColor="text1"/>
        </w:rPr>
        <w:t xml:space="preserve"> of </w:t>
      </w:r>
      <w:r>
        <w:t>Suharekë/Suva Reka</w:t>
      </w:r>
      <w:r w:rsidR="00BF1649">
        <w:t xml:space="preserve"> and </w:t>
      </w:r>
      <w:r w:rsidR="00D80638">
        <w:t>with consultation of the civil society</w:t>
      </w:r>
      <w:r w:rsidRPr="5CA9A260">
        <w:rPr>
          <w:color w:val="000000" w:themeColor="text1"/>
        </w:rPr>
        <w:t>. The baseline will take in consideration focus groups with equal gender representation and qualitative research that includes input from all populations</w:t>
      </w:r>
      <w:r w:rsidR="00237522">
        <w:rPr>
          <w:color w:val="000000" w:themeColor="text1"/>
        </w:rPr>
        <w:t xml:space="preserve"> (gender, ethnicity, disabilities, and/or other disadvantages)</w:t>
      </w:r>
      <w:r w:rsidRPr="5CA9A260">
        <w:rPr>
          <w:color w:val="000000" w:themeColor="text1"/>
        </w:rPr>
        <w:t xml:space="preserve">. </w:t>
      </w:r>
      <w:r>
        <w:t>T</w:t>
      </w:r>
      <w:r w:rsidRPr="5CA9A260">
        <w:rPr>
          <w:color w:val="000000" w:themeColor="text1"/>
        </w:rPr>
        <w:t xml:space="preserve">he inclusion of the marginalised groups will be made </w:t>
      </w:r>
      <w:r>
        <w:t>through the municipal</w:t>
      </w:r>
      <w:r w:rsidRPr="5CA9A260">
        <w:rPr>
          <w:color w:val="000000" w:themeColor="text1"/>
        </w:rPr>
        <w:t xml:space="preserve"> office for human rights and gender equality by addressing their needs and concerns </w:t>
      </w:r>
      <w:r>
        <w:t>to the Administrative</w:t>
      </w:r>
      <w:r w:rsidRPr="5CA9A260">
        <w:rPr>
          <w:color w:val="000000" w:themeColor="text1"/>
        </w:rPr>
        <w:t xml:space="preserve"> Board and providing feedback on the decisions and discussion to communities.</w:t>
      </w:r>
    </w:p>
    <w:p w14:paraId="132D728A" w14:textId="77777777" w:rsidR="00374B4C" w:rsidRDefault="00374B4C">
      <w:pPr>
        <w:pBdr>
          <w:top w:val="nil"/>
          <w:left w:val="nil"/>
          <w:bottom w:val="nil"/>
          <w:right w:val="nil"/>
          <w:between w:val="nil"/>
        </w:pBdr>
        <w:tabs>
          <w:tab w:val="left" w:pos="540"/>
        </w:tabs>
        <w:spacing w:after="120" w:line="276" w:lineRule="auto"/>
        <w:ind w:left="0" w:hanging="2"/>
        <w:jc w:val="both"/>
        <w:rPr>
          <w:b/>
          <w:i/>
          <w:color w:val="000000"/>
        </w:rPr>
      </w:pPr>
    </w:p>
    <w:p w14:paraId="42C279F7" w14:textId="22EDADB3" w:rsidR="00CB0415" w:rsidRDefault="008276B6">
      <w:pPr>
        <w:pBdr>
          <w:top w:val="nil"/>
          <w:left w:val="nil"/>
          <w:bottom w:val="nil"/>
          <w:right w:val="nil"/>
          <w:between w:val="nil"/>
        </w:pBdr>
        <w:tabs>
          <w:tab w:val="left" w:pos="540"/>
        </w:tabs>
        <w:spacing w:after="120" w:line="276" w:lineRule="auto"/>
        <w:ind w:left="0" w:hanging="2"/>
        <w:jc w:val="both"/>
        <w:rPr>
          <w:color w:val="FF0000"/>
        </w:rPr>
      </w:pPr>
      <w:r>
        <w:rPr>
          <w:b/>
          <w:i/>
          <w:color w:val="000000"/>
        </w:rPr>
        <w:t xml:space="preserve">Activity 1.3. </w:t>
      </w:r>
      <w:r>
        <w:rPr>
          <w:b/>
          <w:i/>
        </w:rPr>
        <w:t>Develop</w:t>
      </w:r>
      <w:r>
        <w:rPr>
          <w:b/>
          <w:i/>
          <w:color w:val="000000"/>
        </w:rPr>
        <w:t xml:space="preserve"> </w:t>
      </w:r>
      <w:r>
        <w:rPr>
          <w:b/>
          <w:i/>
        </w:rPr>
        <w:t>the</w:t>
      </w:r>
      <w:r>
        <w:rPr>
          <w:b/>
          <w:i/>
          <w:color w:val="000000"/>
        </w:rPr>
        <w:t xml:space="preserve"> inter-municipal agreement between the </w:t>
      </w:r>
      <w:r>
        <w:rPr>
          <w:b/>
          <w:i/>
        </w:rPr>
        <w:t>M</w:t>
      </w:r>
      <w:r>
        <w:rPr>
          <w:b/>
          <w:i/>
          <w:color w:val="000000"/>
        </w:rPr>
        <w:t xml:space="preserve">unicipality of Prizren and the </w:t>
      </w:r>
      <w:r>
        <w:rPr>
          <w:b/>
          <w:i/>
        </w:rPr>
        <w:t>M</w:t>
      </w:r>
      <w:r>
        <w:rPr>
          <w:b/>
          <w:i/>
          <w:color w:val="000000"/>
        </w:rPr>
        <w:t>unicipality of Suharekë/Suva Reka</w:t>
      </w:r>
    </w:p>
    <w:p w14:paraId="39CDCC80" w14:textId="77777777" w:rsidR="00CB0415" w:rsidRDefault="008276B6">
      <w:pPr>
        <w:pBdr>
          <w:top w:val="nil"/>
          <w:left w:val="nil"/>
          <w:bottom w:val="nil"/>
          <w:right w:val="nil"/>
          <w:between w:val="nil"/>
        </w:pBdr>
        <w:tabs>
          <w:tab w:val="left" w:pos="540"/>
        </w:tabs>
        <w:spacing w:after="120" w:line="276" w:lineRule="auto"/>
        <w:ind w:left="0" w:hanging="2"/>
        <w:jc w:val="both"/>
      </w:pPr>
      <w:proofErr w:type="gramStart"/>
      <w:r>
        <w:t>In order to</w:t>
      </w:r>
      <w:proofErr w:type="gramEnd"/>
      <w:r>
        <w:t xml:space="preserve"> magnify the learnings from the first phase of the project, operationalize green sustainable solutions for the future, and to be able to maximize the utilization of the MGGCs, UNDP in partnership with the MGGCs will support developing the inter-municipal agreement between the two municipalities. By including a focus on climate change, the f</w:t>
      </w:r>
      <w:r>
        <w:rPr>
          <w:color w:val="000000"/>
        </w:rPr>
        <w:t>orm</w:t>
      </w:r>
      <w:r>
        <w:t>ation of</w:t>
      </w:r>
      <w:r>
        <w:rPr>
          <w:color w:val="000000"/>
        </w:rPr>
        <w:t xml:space="preserve"> joint working groups on climate action </w:t>
      </w:r>
      <w:r>
        <w:t>with regards to</w:t>
      </w:r>
      <w:r>
        <w:rPr>
          <w:color w:val="000000"/>
        </w:rPr>
        <w:t xml:space="preserve"> </w:t>
      </w:r>
      <w:r>
        <w:t>both urban and rural development will be created. An inter-municipal agreement will develop the joint municipal climate action spanning over the two municipalities and projects that trigger public-private partnership (PPP) investments. It could further enable the potential to co-finance and jointly develop climate projects in the future while ensuring sustainability on climate change work and rural development after the project finishes.</w:t>
      </w:r>
    </w:p>
    <w:p w14:paraId="272B2730" w14:textId="77777777" w:rsidR="00CB0415" w:rsidRDefault="00CB0415">
      <w:pPr>
        <w:pBdr>
          <w:top w:val="nil"/>
          <w:left w:val="nil"/>
          <w:bottom w:val="nil"/>
          <w:right w:val="nil"/>
          <w:between w:val="nil"/>
        </w:pBdr>
        <w:tabs>
          <w:tab w:val="left" w:pos="540"/>
        </w:tabs>
        <w:spacing w:after="120" w:line="276" w:lineRule="auto"/>
        <w:ind w:left="0" w:hanging="2"/>
        <w:jc w:val="both"/>
      </w:pPr>
    </w:p>
    <w:p w14:paraId="3D8B2A5D" w14:textId="34B96EBE" w:rsidR="00CB0415" w:rsidRDefault="1718629B">
      <w:pPr>
        <w:pBdr>
          <w:top w:val="nil"/>
          <w:left w:val="nil"/>
          <w:bottom w:val="nil"/>
          <w:right w:val="nil"/>
          <w:between w:val="nil"/>
        </w:pBdr>
        <w:tabs>
          <w:tab w:val="left" w:pos="540"/>
        </w:tabs>
        <w:spacing w:after="120" w:line="276" w:lineRule="auto"/>
        <w:ind w:left="0" w:hanging="2"/>
        <w:jc w:val="both"/>
        <w:rPr>
          <w:color w:val="000000"/>
        </w:rPr>
      </w:pPr>
      <w:r w:rsidRPr="5F93D79A">
        <w:rPr>
          <w:b/>
          <w:bCs/>
          <w:i/>
          <w:iCs/>
          <w:color w:val="000000" w:themeColor="text1"/>
        </w:rPr>
        <w:t xml:space="preserve">Activity 1.4. Create a </w:t>
      </w:r>
      <w:r w:rsidR="08A6120C" w:rsidRPr="5F93D79A">
        <w:rPr>
          <w:b/>
          <w:bCs/>
          <w:i/>
          <w:iCs/>
          <w:color w:val="000000" w:themeColor="text1"/>
        </w:rPr>
        <w:t>GHG emission</w:t>
      </w:r>
      <w:r w:rsidRPr="5F93D79A">
        <w:rPr>
          <w:b/>
          <w:bCs/>
          <w:i/>
          <w:iCs/>
          <w:color w:val="000000" w:themeColor="text1"/>
        </w:rPr>
        <w:t xml:space="preserve"> inventory and </w:t>
      </w:r>
      <w:r w:rsidRPr="5F93D79A">
        <w:rPr>
          <w:b/>
          <w:bCs/>
          <w:i/>
          <w:iCs/>
        </w:rPr>
        <w:t>s</w:t>
      </w:r>
      <w:r w:rsidRPr="5F93D79A">
        <w:rPr>
          <w:b/>
          <w:bCs/>
          <w:i/>
          <w:iCs/>
          <w:color w:val="000000" w:themeColor="text1"/>
        </w:rPr>
        <w:t xml:space="preserve">trengthen the Suharekë/Suva Reka municipality framework </w:t>
      </w:r>
      <w:r w:rsidR="2703ECC9" w:rsidRPr="5F93D79A">
        <w:rPr>
          <w:b/>
          <w:bCs/>
          <w:i/>
          <w:iCs/>
          <w:color w:val="000000" w:themeColor="text1"/>
        </w:rPr>
        <w:t xml:space="preserve">as a basis </w:t>
      </w:r>
      <w:r w:rsidRPr="5F93D79A">
        <w:rPr>
          <w:b/>
          <w:bCs/>
          <w:i/>
          <w:iCs/>
          <w:color w:val="000000" w:themeColor="text1"/>
        </w:rPr>
        <w:t xml:space="preserve">for measuring, </w:t>
      </w:r>
      <w:proofErr w:type="gramStart"/>
      <w:r w:rsidRPr="5F93D79A">
        <w:rPr>
          <w:b/>
          <w:bCs/>
          <w:i/>
          <w:iCs/>
          <w:color w:val="000000" w:themeColor="text1"/>
        </w:rPr>
        <w:t>reporting</w:t>
      </w:r>
      <w:proofErr w:type="gramEnd"/>
      <w:r w:rsidRPr="5F93D79A">
        <w:rPr>
          <w:b/>
          <w:bCs/>
          <w:i/>
          <w:iCs/>
          <w:color w:val="000000" w:themeColor="text1"/>
        </w:rPr>
        <w:t xml:space="preserve"> and verifying GHG emissions</w:t>
      </w:r>
    </w:p>
    <w:p w14:paraId="1EE50808" w14:textId="48DA3408" w:rsidR="00CB0415" w:rsidRDefault="008276B6" w:rsidP="00D169AE">
      <w:pPr>
        <w:tabs>
          <w:tab w:val="left" w:pos="540"/>
        </w:tabs>
        <w:spacing w:after="120" w:line="276" w:lineRule="auto"/>
        <w:ind w:left="0" w:hanging="2"/>
        <w:jc w:val="both"/>
      </w:pPr>
      <w:r>
        <w:t>The Municipality of Suharekë/Suva Reka does not have GHG estimates or a GHG inventory. To build the capacities for GHG data collection</w:t>
      </w:r>
      <w:r w:rsidR="00D169AE">
        <w:t>,</w:t>
      </w:r>
      <w:r>
        <w:t xml:space="preserve"> MRV is crucial to guide municipalities toward shifting into green and sustainable development. </w:t>
      </w:r>
    </w:p>
    <w:p w14:paraId="5371D101" w14:textId="20A537A0" w:rsidR="00CB0415" w:rsidRDefault="04DB038B">
      <w:pPr>
        <w:tabs>
          <w:tab w:val="left" w:pos="540"/>
        </w:tabs>
        <w:spacing w:after="120" w:line="276" w:lineRule="auto"/>
        <w:ind w:left="0" w:hanging="2"/>
        <w:jc w:val="both"/>
        <w:rPr>
          <w:color w:val="000000"/>
        </w:rPr>
      </w:pPr>
      <w:r w:rsidRPr="74B0DB2D">
        <w:rPr>
          <w:color w:val="000000" w:themeColor="text1"/>
        </w:rPr>
        <w:t>In accordance with internationally used standards</w:t>
      </w:r>
      <w:r>
        <w:t xml:space="preserve"> and</w:t>
      </w:r>
      <w:r w:rsidRPr="74B0DB2D">
        <w:rPr>
          <w:color w:val="000000" w:themeColor="text1"/>
        </w:rPr>
        <w:t xml:space="preserve"> with the support from KEPA as a responsible unit for GHG inventory </w:t>
      </w:r>
      <w:r>
        <w:t>at</w:t>
      </w:r>
      <w:r w:rsidRPr="74B0DB2D">
        <w:rPr>
          <w:color w:val="000000" w:themeColor="text1"/>
        </w:rPr>
        <w:t xml:space="preserve"> the national level, a baseline emission inventory and the framework for monitoring and reporting at local level will be </w:t>
      </w:r>
      <w:r>
        <w:t>set up</w:t>
      </w:r>
      <w:r w:rsidRPr="74B0DB2D">
        <w:rPr>
          <w:color w:val="000000" w:themeColor="text1"/>
        </w:rPr>
        <w:t xml:space="preserve">. </w:t>
      </w:r>
      <w:r>
        <w:t>The data compiled will include</w:t>
      </w:r>
      <w:r w:rsidRPr="74B0DB2D">
        <w:rPr>
          <w:color w:val="000000" w:themeColor="text1"/>
        </w:rPr>
        <w:t xml:space="preserve"> quantified GHGs emissions from human-made activities occurring </w:t>
      </w:r>
      <w:proofErr w:type="gramStart"/>
      <w:r w:rsidRPr="74B0DB2D">
        <w:rPr>
          <w:color w:val="000000" w:themeColor="text1"/>
        </w:rPr>
        <w:t>in a given year</w:t>
      </w:r>
      <w:proofErr w:type="gramEnd"/>
      <w:r w:rsidRPr="74B0DB2D">
        <w:rPr>
          <w:color w:val="000000" w:themeColor="text1"/>
        </w:rPr>
        <w:t xml:space="preserve"> </w:t>
      </w:r>
      <w:r w:rsidRPr="74B0DB2D">
        <w:rPr>
          <w:color w:val="000000" w:themeColor="text1"/>
        </w:rPr>
        <w:lastRenderedPageBreak/>
        <w:t xml:space="preserve">in the </w:t>
      </w:r>
      <w:r>
        <w:t>municipality</w:t>
      </w:r>
      <w:r w:rsidRPr="74B0DB2D">
        <w:rPr>
          <w:color w:val="000000" w:themeColor="text1"/>
        </w:rPr>
        <w:t xml:space="preserve"> of Su</w:t>
      </w:r>
      <w:r>
        <w:t>h</w:t>
      </w:r>
      <w:r w:rsidRPr="74B0DB2D">
        <w:rPr>
          <w:color w:val="000000" w:themeColor="text1"/>
        </w:rPr>
        <w:t xml:space="preserve">arekë/Suva Reka, including urban </w:t>
      </w:r>
      <w:r>
        <w:t>and rural areas</w:t>
      </w:r>
      <w:r w:rsidRPr="74B0DB2D">
        <w:rPr>
          <w:color w:val="000000" w:themeColor="text1"/>
        </w:rPr>
        <w:t xml:space="preserve">. The data </w:t>
      </w:r>
      <w:r>
        <w:t>can include (but are not limited to) the amount</w:t>
      </w:r>
      <w:r w:rsidRPr="74B0DB2D">
        <w:rPr>
          <w:color w:val="000000" w:themeColor="text1"/>
        </w:rPr>
        <w:t xml:space="preserve"> of oil consumed, electricity used, trees planted,</w:t>
      </w:r>
      <w:r>
        <w:t xml:space="preserve"> road transportation and agricultural soils</w:t>
      </w:r>
      <w:r w:rsidR="78B1B0F1">
        <w:t>.</w:t>
      </w:r>
      <w:r w:rsidR="0C1F3D48" w:rsidRPr="74B0DB2D">
        <w:rPr>
          <w:color w:val="000000" w:themeColor="text1"/>
        </w:rPr>
        <w:t xml:space="preserve"> </w:t>
      </w:r>
      <w:proofErr w:type="gramStart"/>
      <w:r w:rsidR="502A1F6F" w:rsidRPr="74B0DB2D">
        <w:rPr>
          <w:color w:val="000000" w:themeColor="text1"/>
        </w:rPr>
        <w:t>In order to</w:t>
      </w:r>
      <w:proofErr w:type="gramEnd"/>
      <w:r w:rsidR="502A1F6F" w:rsidRPr="74B0DB2D">
        <w:rPr>
          <w:color w:val="000000" w:themeColor="text1"/>
        </w:rPr>
        <w:t xml:space="preserve"> be comparable with </w:t>
      </w:r>
      <w:r w:rsidR="70145A49" w:rsidRPr="74B0DB2D">
        <w:rPr>
          <w:color w:val="000000" w:themeColor="text1"/>
        </w:rPr>
        <w:t>previously gathered data from Prizren and the Kosovo GHG inventory, the official</w:t>
      </w:r>
      <w:r w:rsidR="6EF1E1B8" w:rsidRPr="74B0DB2D">
        <w:rPr>
          <w:color w:val="000000" w:themeColor="text1"/>
        </w:rPr>
        <w:t xml:space="preserve"> refined</w:t>
      </w:r>
      <w:r w:rsidR="02DA9ED7" w:rsidRPr="74B0DB2D">
        <w:rPr>
          <w:color w:val="000000" w:themeColor="text1"/>
        </w:rPr>
        <w:t xml:space="preserve"> </w:t>
      </w:r>
      <w:r w:rsidR="02DA9ED7">
        <w:t>Intergovernmental Panel on Climate Change</w:t>
      </w:r>
      <w:r w:rsidR="70145A49" w:rsidRPr="74B0DB2D">
        <w:rPr>
          <w:color w:val="000000" w:themeColor="text1"/>
        </w:rPr>
        <w:t xml:space="preserve"> </w:t>
      </w:r>
      <w:r w:rsidR="02DA9ED7" w:rsidRPr="74B0DB2D">
        <w:rPr>
          <w:color w:val="000000" w:themeColor="text1"/>
        </w:rPr>
        <w:t>(</w:t>
      </w:r>
      <w:r w:rsidR="70145A49" w:rsidRPr="74B0DB2D">
        <w:rPr>
          <w:color w:val="000000" w:themeColor="text1"/>
        </w:rPr>
        <w:t>IPCC</w:t>
      </w:r>
      <w:r w:rsidR="02DA9ED7" w:rsidRPr="74B0DB2D">
        <w:rPr>
          <w:color w:val="000000" w:themeColor="text1"/>
        </w:rPr>
        <w:t>)</w:t>
      </w:r>
      <w:r w:rsidR="70145A49" w:rsidRPr="74B0DB2D">
        <w:rPr>
          <w:color w:val="000000" w:themeColor="text1"/>
        </w:rPr>
        <w:t xml:space="preserve"> inventory guidelines</w:t>
      </w:r>
      <w:r w:rsidR="02DA9ED7" w:rsidRPr="74B0DB2D">
        <w:rPr>
          <w:color w:val="000000" w:themeColor="text1"/>
        </w:rPr>
        <w:t xml:space="preserve"> from 2019</w:t>
      </w:r>
      <w:r w:rsidR="70145A49" w:rsidRPr="74B0DB2D">
        <w:rPr>
          <w:color w:val="000000" w:themeColor="text1"/>
        </w:rPr>
        <w:t xml:space="preserve"> </w:t>
      </w:r>
      <w:r w:rsidR="6EF1E1B8" w:rsidRPr="74B0DB2D">
        <w:rPr>
          <w:color w:val="000000" w:themeColor="text1"/>
        </w:rPr>
        <w:t xml:space="preserve">(based on 2006) </w:t>
      </w:r>
      <w:r w:rsidR="70145A49" w:rsidRPr="74B0DB2D">
        <w:rPr>
          <w:color w:val="000000" w:themeColor="text1"/>
        </w:rPr>
        <w:t>are applied</w:t>
      </w:r>
      <w:r w:rsidR="2EB223AC" w:rsidRPr="74B0DB2D">
        <w:rPr>
          <w:color w:val="000000" w:themeColor="text1"/>
        </w:rPr>
        <w:t xml:space="preserve"> and the IPCC sector classification.</w:t>
      </w:r>
      <w:r w:rsidRPr="74B0DB2D">
        <w:rPr>
          <w:color w:val="000000" w:themeColor="text1"/>
        </w:rPr>
        <w:t xml:space="preserve"> </w:t>
      </w:r>
    </w:p>
    <w:p w14:paraId="506BF2BF"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color w:val="000000"/>
        </w:rPr>
        <w:t>The MRV will be installed in the form of annual inventories and a progress report which tracks the development of the GHGs inventory</w:t>
      </w:r>
      <w:r>
        <w:t>,</w:t>
      </w:r>
      <w:r>
        <w:rPr>
          <w:color w:val="000000"/>
        </w:rPr>
        <w:t xml:space="preserve"> systematic examination of GHG emission reductions, and the evaluation </w:t>
      </w:r>
      <w:r>
        <w:t>of</w:t>
      </w:r>
      <w:r>
        <w:rPr>
          <w:color w:val="000000"/>
        </w:rPr>
        <w:t xml:space="preserve"> the progress of the targeted mitigation actions.</w:t>
      </w:r>
    </w:p>
    <w:p w14:paraId="584C6BFE" w14:textId="77777777" w:rsidR="00CB0415" w:rsidRDefault="00CB0415">
      <w:pPr>
        <w:pBdr>
          <w:top w:val="nil"/>
          <w:left w:val="nil"/>
          <w:bottom w:val="nil"/>
          <w:right w:val="nil"/>
          <w:between w:val="nil"/>
        </w:pBdr>
        <w:tabs>
          <w:tab w:val="left" w:pos="540"/>
        </w:tabs>
        <w:spacing w:after="120" w:line="276" w:lineRule="auto"/>
        <w:ind w:left="0" w:hanging="2"/>
        <w:jc w:val="both"/>
      </w:pPr>
    </w:p>
    <w:p w14:paraId="3696093D" w14:textId="5A95FCDC" w:rsidR="00CB0415" w:rsidRPr="008F4D4F" w:rsidRDefault="1718629B" w:rsidP="008F4D4F">
      <w:pPr>
        <w:tabs>
          <w:tab w:val="left" w:pos="540"/>
        </w:tabs>
        <w:spacing w:after="120" w:line="276" w:lineRule="auto"/>
        <w:ind w:left="0" w:hanging="2"/>
        <w:jc w:val="both"/>
        <w:rPr>
          <w:b/>
          <w:bCs/>
          <w:color w:val="000000" w:themeColor="text1"/>
        </w:rPr>
      </w:pPr>
      <w:r w:rsidRPr="5F93D79A">
        <w:rPr>
          <w:b/>
          <w:bCs/>
          <w:color w:val="000000" w:themeColor="text1"/>
        </w:rPr>
        <w:t>Output 2.</w:t>
      </w:r>
      <w:r w:rsidR="008F4D4F">
        <w:t xml:space="preserve"> </w:t>
      </w:r>
      <w:r w:rsidR="008F4D4F" w:rsidRPr="008F4D4F">
        <w:rPr>
          <w:b/>
          <w:bCs/>
          <w:color w:val="000000" w:themeColor="text1"/>
        </w:rPr>
        <w:t>Effective implementation of cross-sectoral and gender-responsive mitigation actions in the rural and urban areas of the municipalities of Prizren and Suharekë/Suva Reka and contributing to the reduction of GHG emissions</w:t>
      </w:r>
      <w:r w:rsidRPr="5F93D79A">
        <w:rPr>
          <w:b/>
          <w:bCs/>
          <w:color w:val="000000" w:themeColor="text1"/>
        </w:rPr>
        <w:t xml:space="preserve"> </w:t>
      </w:r>
    </w:p>
    <w:p w14:paraId="06D7CA9D" w14:textId="26D79F74" w:rsidR="00CB0415" w:rsidRDefault="00CB0415" w:rsidP="5F93D79A">
      <w:pPr>
        <w:pBdr>
          <w:top w:val="nil"/>
          <w:left w:val="nil"/>
          <w:bottom w:val="nil"/>
          <w:right w:val="nil"/>
          <w:between w:val="nil"/>
        </w:pBdr>
        <w:tabs>
          <w:tab w:val="left" w:pos="540"/>
        </w:tabs>
        <w:spacing w:after="120" w:line="276" w:lineRule="auto"/>
        <w:ind w:left="0" w:hanging="2"/>
        <w:jc w:val="both"/>
        <w:rPr>
          <w:b/>
          <w:bCs/>
        </w:rPr>
      </w:pPr>
    </w:p>
    <w:p w14:paraId="1F84AC9F" w14:textId="2616F9DA" w:rsidR="00CB0415" w:rsidRDefault="1718629B">
      <w:pPr>
        <w:pBdr>
          <w:top w:val="nil"/>
          <w:left w:val="nil"/>
          <w:bottom w:val="nil"/>
          <w:right w:val="nil"/>
          <w:between w:val="nil"/>
        </w:pBdr>
        <w:tabs>
          <w:tab w:val="left" w:pos="540"/>
        </w:tabs>
        <w:spacing w:after="120" w:line="276" w:lineRule="auto"/>
        <w:ind w:left="0" w:hanging="2"/>
        <w:jc w:val="both"/>
        <w:rPr>
          <w:color w:val="000000"/>
        </w:rPr>
      </w:pPr>
      <w:r w:rsidRPr="5F93D79A">
        <w:rPr>
          <w:b/>
          <w:bCs/>
          <w:i/>
          <w:iCs/>
          <w:color w:val="000000" w:themeColor="text1"/>
        </w:rPr>
        <w:t xml:space="preserve">Activity 2.1. </w:t>
      </w:r>
      <w:r w:rsidR="3E7F1C26" w:rsidRPr="5F93D79A">
        <w:rPr>
          <w:b/>
          <w:bCs/>
          <w:i/>
          <w:iCs/>
        </w:rPr>
        <w:t xml:space="preserve">Develop </w:t>
      </w:r>
      <w:r w:rsidRPr="5F93D79A">
        <w:rPr>
          <w:b/>
          <w:bCs/>
          <w:i/>
          <w:iCs/>
        </w:rPr>
        <w:t xml:space="preserve">green </w:t>
      </w:r>
      <w:r w:rsidR="04CC329D" w:rsidRPr="5F93D79A">
        <w:rPr>
          <w:b/>
          <w:bCs/>
          <w:i/>
          <w:iCs/>
          <w:color w:val="000000" w:themeColor="text1"/>
        </w:rPr>
        <w:t>policies</w:t>
      </w:r>
      <w:r w:rsidRPr="5F93D79A">
        <w:rPr>
          <w:b/>
          <w:bCs/>
          <w:i/>
          <w:iCs/>
          <w:color w:val="000000" w:themeColor="text1"/>
        </w:rPr>
        <w:t xml:space="preserve"> </w:t>
      </w:r>
      <w:r w:rsidRPr="5F93D79A">
        <w:rPr>
          <w:b/>
          <w:bCs/>
          <w:i/>
          <w:iCs/>
        </w:rPr>
        <w:t>based on</w:t>
      </w:r>
      <w:r w:rsidR="04CC329D" w:rsidRPr="5F93D79A">
        <w:rPr>
          <w:b/>
          <w:bCs/>
          <w:i/>
          <w:iCs/>
        </w:rPr>
        <w:t xml:space="preserve"> the</w:t>
      </w:r>
      <w:r w:rsidRPr="5F93D79A">
        <w:rPr>
          <w:b/>
          <w:bCs/>
          <w:i/>
          <w:iCs/>
        </w:rPr>
        <w:t xml:space="preserve"> Urban</w:t>
      </w:r>
      <w:r w:rsidRPr="5F93D79A">
        <w:rPr>
          <w:b/>
          <w:bCs/>
          <w:i/>
          <w:iCs/>
          <w:color w:val="000000" w:themeColor="text1"/>
        </w:rPr>
        <w:t xml:space="preserve"> NAMAs</w:t>
      </w:r>
      <w:r w:rsidRPr="5F93D79A">
        <w:rPr>
          <w:b/>
          <w:bCs/>
          <w:i/>
          <w:iCs/>
        </w:rPr>
        <w:t xml:space="preserve"> project</w:t>
      </w:r>
      <w:r w:rsidRPr="5F93D79A">
        <w:rPr>
          <w:b/>
          <w:bCs/>
          <w:i/>
          <w:iCs/>
          <w:color w:val="000000" w:themeColor="text1"/>
        </w:rPr>
        <w:t xml:space="preserve"> in coordination with </w:t>
      </w:r>
      <w:r w:rsidRPr="5F93D79A">
        <w:rPr>
          <w:b/>
          <w:bCs/>
          <w:i/>
          <w:iCs/>
        </w:rPr>
        <w:t>MGGC of Prizren</w:t>
      </w:r>
      <w:r w:rsidRPr="5F93D79A">
        <w:rPr>
          <w:b/>
          <w:bCs/>
          <w:i/>
          <w:iCs/>
          <w:color w:val="000000" w:themeColor="text1"/>
        </w:rPr>
        <w:t>,</w:t>
      </w:r>
      <w:r w:rsidR="04CC329D" w:rsidRPr="5F93D79A">
        <w:rPr>
          <w:b/>
          <w:bCs/>
          <w:i/>
          <w:iCs/>
          <w:color w:val="000000" w:themeColor="text1"/>
        </w:rPr>
        <w:t xml:space="preserve"> and the</w:t>
      </w:r>
      <w:r w:rsidRPr="5F93D79A">
        <w:rPr>
          <w:b/>
          <w:bCs/>
          <w:i/>
          <w:iCs/>
          <w:color w:val="000000" w:themeColor="text1"/>
        </w:rPr>
        <w:t xml:space="preserve"> Municipal Development Plans</w:t>
      </w:r>
      <w:r w:rsidR="04CC329D" w:rsidRPr="5F93D79A">
        <w:rPr>
          <w:b/>
          <w:bCs/>
          <w:i/>
          <w:iCs/>
          <w:color w:val="000000" w:themeColor="text1"/>
        </w:rPr>
        <w:t>,</w:t>
      </w:r>
      <w:r w:rsidRPr="5F93D79A">
        <w:rPr>
          <w:b/>
          <w:bCs/>
          <w:i/>
          <w:iCs/>
          <w:color w:val="000000" w:themeColor="text1"/>
        </w:rPr>
        <w:t xml:space="preserve"> and in line with the Municipal Zoning Map, the Climate Change </w:t>
      </w:r>
      <w:r w:rsidRPr="5F93D79A">
        <w:rPr>
          <w:b/>
          <w:bCs/>
          <w:i/>
          <w:iCs/>
        </w:rPr>
        <w:t>Cross-Sectoral</w:t>
      </w:r>
      <w:r w:rsidRPr="5F93D79A">
        <w:rPr>
          <w:b/>
          <w:bCs/>
          <w:i/>
          <w:iCs/>
          <w:color w:val="000000" w:themeColor="text1"/>
        </w:rPr>
        <w:t xml:space="preserve"> Intervention Plan (CSIP), and the Municipal Rural Development Plan in Prizren Municipality</w:t>
      </w:r>
    </w:p>
    <w:p w14:paraId="23F1F4A9" w14:textId="57837C35" w:rsidR="00CB0415" w:rsidRPr="00A5581A" w:rsidRDefault="7502D8C8" w:rsidP="00816DC1">
      <w:pPr>
        <w:pBdr>
          <w:top w:val="nil"/>
          <w:left w:val="nil"/>
          <w:bottom w:val="nil"/>
          <w:right w:val="nil"/>
          <w:between w:val="nil"/>
        </w:pBdr>
        <w:spacing w:after="120" w:line="276" w:lineRule="auto"/>
        <w:ind w:left="0" w:hanging="2"/>
        <w:jc w:val="both"/>
        <w:rPr>
          <w:rFonts w:eastAsia="Times New Roman"/>
          <w:szCs w:val="20"/>
        </w:rPr>
      </w:pPr>
      <w:r w:rsidRPr="00A5581A">
        <w:t xml:space="preserve">The project will scale up the Urban NAMAs </w:t>
      </w:r>
      <w:r w:rsidR="74D7AAB8" w:rsidRPr="00A5581A">
        <w:t xml:space="preserve">GHG reduction </w:t>
      </w:r>
      <w:r w:rsidRPr="00A5581A">
        <w:t xml:space="preserve">efforts, </w:t>
      </w:r>
      <w:r w:rsidR="24E0E3AD" w:rsidRPr="00A5581A">
        <w:t xml:space="preserve">for reducing the overall Green House Gases (GHG) emissions through cross-sectoral interventions, </w:t>
      </w:r>
      <w:r w:rsidRPr="00A5581A">
        <w:t>including</w:t>
      </w:r>
      <w:r w:rsidR="78811029" w:rsidRPr="00A5581A">
        <w:t xml:space="preserve"> adaptation measure</w:t>
      </w:r>
      <w:r w:rsidR="4CB5F70B" w:rsidRPr="00A5581A">
        <w:t>s</w:t>
      </w:r>
      <w:r w:rsidR="78811029" w:rsidRPr="00A5581A">
        <w:t xml:space="preserve"> by</w:t>
      </w:r>
      <w:r w:rsidRPr="00A5581A">
        <w:t xml:space="preserve"> improv</w:t>
      </w:r>
      <w:r w:rsidR="78811029" w:rsidRPr="00A5581A">
        <w:t>ing</w:t>
      </w:r>
      <w:r w:rsidRPr="00A5581A">
        <w:t xml:space="preserve"> the micro-climates through greenery in urban spaces, climate change efforts in rural areas and shifting towards more sustainable transport solutions. </w:t>
      </w:r>
      <w:r w:rsidR="66A96D0C" w:rsidRPr="00A5581A">
        <w:t>Prizren</w:t>
      </w:r>
      <w:r w:rsidR="66A96D0C" w:rsidRPr="00A5581A">
        <w:rPr>
          <w:rFonts w:eastAsia="Times New Roman"/>
        </w:rPr>
        <w:t xml:space="preserve"> is the first municipality in Kosovo to</w:t>
      </w:r>
      <w:r w:rsidR="0753046C" w:rsidRPr="00A5581A">
        <w:rPr>
          <w:rFonts w:eastAsia="Times New Roman"/>
        </w:rPr>
        <w:t xml:space="preserve"> have</w:t>
      </w:r>
      <w:r w:rsidR="66A96D0C" w:rsidRPr="00A5581A">
        <w:rPr>
          <w:rFonts w:eastAsia="Times New Roman"/>
        </w:rPr>
        <w:t xml:space="preserve"> establish</w:t>
      </w:r>
      <w:r w:rsidR="0753046C" w:rsidRPr="00A5581A">
        <w:rPr>
          <w:rFonts w:eastAsia="Times New Roman"/>
        </w:rPr>
        <w:t>ed</w:t>
      </w:r>
      <w:r w:rsidR="66A96D0C" w:rsidRPr="00A5581A">
        <w:rPr>
          <w:rFonts w:eastAsia="Times New Roman"/>
        </w:rPr>
        <w:t xml:space="preserve"> </w:t>
      </w:r>
      <w:r w:rsidR="0753046C" w:rsidRPr="00A5581A">
        <w:rPr>
          <w:rFonts w:eastAsia="Times New Roman"/>
        </w:rPr>
        <w:t xml:space="preserve">a MGGC, </w:t>
      </w:r>
      <w:r w:rsidR="66A96D0C" w:rsidRPr="00A5581A">
        <w:rPr>
          <w:rFonts w:eastAsia="Times New Roman"/>
        </w:rPr>
        <w:t xml:space="preserve">a mechanism which coordinates and supports the green development in the city. The highlight achievements of the </w:t>
      </w:r>
      <w:r w:rsidR="0753046C" w:rsidRPr="00A5581A">
        <w:rPr>
          <w:rFonts w:eastAsia="Times New Roman"/>
        </w:rPr>
        <w:t>MGGC</w:t>
      </w:r>
      <w:r w:rsidR="66A96D0C" w:rsidRPr="00A5581A">
        <w:rPr>
          <w:rFonts w:eastAsia="Times New Roman"/>
        </w:rPr>
        <w:t xml:space="preserve"> work are close coordination with city stakeholders and beneficiaries using a participatory approach, for creation of the Prizren baseline GHG emission inventory; data collection and reporting for the Measuring, Reporting, and Verification (MRV) of GHG; drafting of the CSIP; implementation of pilot Urban NAMAs interventions. Moreover. The </w:t>
      </w:r>
      <w:r w:rsidR="0753046C" w:rsidRPr="00A5581A">
        <w:rPr>
          <w:rFonts w:eastAsia="Times New Roman"/>
        </w:rPr>
        <w:t>MGGC</w:t>
      </w:r>
      <w:r w:rsidR="66A96D0C" w:rsidRPr="00A5581A">
        <w:rPr>
          <w:rFonts w:eastAsia="Times New Roman"/>
        </w:rPr>
        <w:t xml:space="preserve"> has become the central hub for Urban NAMAs actions, green growth in the municipality, the inclusion of private businesses and interaction with citizens in piloting of urban GHG mitigation actions.  </w:t>
      </w:r>
      <w:r w:rsidR="66A96D0C" w:rsidRPr="00A5581A">
        <w:t xml:space="preserve"> </w:t>
      </w:r>
      <w:r w:rsidR="0CA61358" w:rsidRPr="00A5581A">
        <w:rPr>
          <w:rFonts w:eastAsia="Times New Roman"/>
          <w:szCs w:val="20"/>
        </w:rPr>
        <w:t xml:space="preserve">  </w:t>
      </w:r>
    </w:p>
    <w:p w14:paraId="78A27ABC" w14:textId="04613A76" w:rsidR="00CB0415" w:rsidRPr="00A5581A" w:rsidRDefault="0CA61358" w:rsidP="00816DC1">
      <w:pPr>
        <w:pBdr>
          <w:top w:val="nil"/>
          <w:left w:val="nil"/>
          <w:bottom w:val="nil"/>
          <w:right w:val="nil"/>
          <w:between w:val="nil"/>
        </w:pBdr>
        <w:spacing w:after="120" w:line="276" w:lineRule="auto"/>
        <w:ind w:left="0" w:hanging="2"/>
        <w:jc w:val="both"/>
        <w:rPr>
          <w:rFonts w:eastAsia="Times New Roman"/>
          <w:szCs w:val="20"/>
        </w:rPr>
      </w:pPr>
      <w:r w:rsidRPr="00A5581A">
        <w:rPr>
          <w:szCs w:val="20"/>
        </w:rPr>
        <w:t>As a result of project support</w:t>
      </w:r>
      <w:r w:rsidR="00F631F5" w:rsidRPr="00A5581A">
        <w:rPr>
          <w:szCs w:val="20"/>
        </w:rPr>
        <w:t>,</w:t>
      </w:r>
      <w:r w:rsidRPr="00A5581A">
        <w:rPr>
          <w:szCs w:val="20"/>
        </w:rPr>
        <w:t xml:space="preserve"> the </w:t>
      </w:r>
      <w:r w:rsidRPr="00A5581A">
        <w:rPr>
          <w:rFonts w:eastAsia="Times New Roman"/>
          <w:szCs w:val="20"/>
        </w:rPr>
        <w:t xml:space="preserve">Prizren city developed the Inventory for Greenhouse Gases (GHGs) emissions for the baseline year 2014.  Furthermore, Prizren is the only municipality in Kosovo to draft the climate change CSIP, which is serving as city guiding document for climate change actions. The CSIP presents 74 measures/interventions for reduction of GHG emissions in sectors of energy, waste management, </w:t>
      </w:r>
      <w:proofErr w:type="gramStart"/>
      <w:r w:rsidRPr="00A5581A">
        <w:rPr>
          <w:rFonts w:eastAsia="Times New Roman"/>
          <w:szCs w:val="20"/>
        </w:rPr>
        <w:t>transport</w:t>
      </w:r>
      <w:proofErr w:type="gramEnd"/>
      <w:r w:rsidRPr="00A5581A">
        <w:rPr>
          <w:rFonts w:eastAsia="Times New Roman"/>
          <w:szCs w:val="20"/>
        </w:rPr>
        <w:t xml:space="preserve"> and public services. It also lists priority needs of men, women and marginalised groups based on findings of the conducted climate change gender baseline study for Prizren municipality. The CSIP is in line with Prizren Municipality Development Plan, 2013 -2025 and other relevant existing laws, strategies, plans, as well as with policy papers at central and local level.  </w:t>
      </w:r>
      <w:r w:rsidRPr="00A5581A">
        <w:rPr>
          <w:szCs w:val="20"/>
        </w:rPr>
        <w:t xml:space="preserve">  </w:t>
      </w:r>
      <w:r w:rsidRPr="00A5581A">
        <w:rPr>
          <w:rFonts w:eastAsia="Times New Roman"/>
          <w:szCs w:val="20"/>
        </w:rPr>
        <w:t xml:space="preserve"> </w:t>
      </w:r>
    </w:p>
    <w:p w14:paraId="29CEEE2E" w14:textId="1968D8FE" w:rsidR="00CB0415" w:rsidRPr="00A5581A" w:rsidRDefault="0CA61358" w:rsidP="00816DC1">
      <w:pPr>
        <w:pBdr>
          <w:top w:val="nil"/>
          <w:left w:val="nil"/>
          <w:bottom w:val="nil"/>
          <w:right w:val="nil"/>
          <w:between w:val="nil"/>
        </w:pBdr>
        <w:spacing w:after="120" w:line="276" w:lineRule="auto"/>
        <w:ind w:leftChars="0" w:left="0" w:firstLineChars="0" w:firstLine="0"/>
        <w:jc w:val="both"/>
      </w:pPr>
      <w:r w:rsidRPr="00A5581A">
        <w:rPr>
          <w:szCs w:val="20"/>
        </w:rPr>
        <w:t>The project successfully demonstrated the GHG reduction opportunities at the city level, through the implementation of innovative pilot Urban NAMAs interventions.</w:t>
      </w:r>
      <w:r w:rsidRPr="00A5581A">
        <w:rPr>
          <w:rFonts w:eastAsia="Times New Roman"/>
          <w:szCs w:val="20"/>
        </w:rPr>
        <w:t xml:space="preserve"> Prizren Municipality sits in the first public municipal building in Kosovo that will meet up to 30% of energy needs through a PV power system, and a total of 2,000 tons of GHG emissions reduction per year. Smart green retrofitting in the city provides GHG reduction opportunities using innovative technology solutions. The modules enable better public services for the </w:t>
      </w:r>
      <w:r w:rsidRPr="00A5581A">
        <w:rPr>
          <w:rFonts w:eastAsia="Times New Roman"/>
          <w:szCs w:val="20"/>
        </w:rPr>
        <w:lastRenderedPageBreak/>
        <w:t>citizens, such as smart public transport, greening of the city, creating the walking path for pedestrians who are visually impaired, creating the public electric energy charging station for charging electrical cars, electrical bikes, but also for charging wheelchairs for people with disabilities. All modules aim to promote GHG reduction through an increasing share of Renewable Energy Sources (RES) uses, smart transport, and increase awareness on the impact of green urban spaces in city microclimates, climate change, and air quality</w:t>
      </w:r>
      <w:r w:rsidR="00816DC1" w:rsidRPr="00A5581A">
        <w:rPr>
          <w:rFonts w:eastAsia="Times New Roman"/>
          <w:szCs w:val="20"/>
        </w:rPr>
        <w:t>.</w:t>
      </w:r>
    </w:p>
    <w:p w14:paraId="3FDF2375" w14:textId="5F137683" w:rsidR="00CB0415" w:rsidRDefault="60591348" w:rsidP="00816DC1">
      <w:pPr>
        <w:pBdr>
          <w:top w:val="nil"/>
          <w:left w:val="nil"/>
          <w:bottom w:val="nil"/>
          <w:right w:val="nil"/>
          <w:between w:val="nil"/>
        </w:pBdr>
        <w:tabs>
          <w:tab w:val="left" w:pos="540"/>
        </w:tabs>
        <w:spacing w:after="120" w:line="276" w:lineRule="auto"/>
        <w:ind w:left="-2" w:firstLineChars="0" w:firstLine="0"/>
        <w:jc w:val="both"/>
        <w:rPr>
          <w:color w:val="000000"/>
        </w:rPr>
      </w:pPr>
      <w:r>
        <w:t>By developing a sustainable m</w:t>
      </w:r>
      <w:r w:rsidRPr="1A2AAADC">
        <w:rPr>
          <w:color w:val="000000" w:themeColor="text1"/>
        </w:rPr>
        <w:t>obility system</w:t>
      </w:r>
      <w:r>
        <w:t xml:space="preserve"> </w:t>
      </w:r>
      <w:r w:rsidR="08B23312">
        <w:t>(gender</w:t>
      </w:r>
      <w:r w:rsidR="1AA151B5">
        <w:t xml:space="preserve"> and disability</w:t>
      </w:r>
      <w:r w:rsidR="08B23312">
        <w:t>-informed)</w:t>
      </w:r>
      <w:r w:rsidR="13FC02EE">
        <w:t xml:space="preserve"> </w:t>
      </w:r>
      <w:r>
        <w:t>and increasing the rural-urban linkages</w:t>
      </w:r>
      <w:r w:rsidR="31767D56">
        <w:t xml:space="preserve"> through developing mobility plans</w:t>
      </w:r>
      <w:r>
        <w:t>,</w:t>
      </w:r>
      <w:r w:rsidRPr="1A2AAADC">
        <w:rPr>
          <w:color w:val="000000" w:themeColor="text1"/>
        </w:rPr>
        <w:t xml:space="preserve"> the mobility needs of </w:t>
      </w:r>
      <w:r w:rsidR="42ABBB7B" w:rsidRPr="1A2AAADC">
        <w:rPr>
          <w:color w:val="000000" w:themeColor="text1"/>
        </w:rPr>
        <w:t xml:space="preserve">diverse women and men, including </w:t>
      </w:r>
      <w:r w:rsidR="00918532" w:rsidRPr="1A2AAADC">
        <w:rPr>
          <w:color w:val="000000" w:themeColor="text1"/>
        </w:rPr>
        <w:t>persons with</w:t>
      </w:r>
      <w:r w:rsidR="42ABBB7B" w:rsidRPr="1A2AAADC">
        <w:rPr>
          <w:color w:val="000000" w:themeColor="text1"/>
        </w:rPr>
        <w:t xml:space="preserve"> </w:t>
      </w:r>
      <w:r w:rsidR="00918532" w:rsidRPr="1A2AAADC">
        <w:rPr>
          <w:color w:val="000000" w:themeColor="text1"/>
        </w:rPr>
        <w:t>dis</w:t>
      </w:r>
      <w:r w:rsidR="42ABBB7B" w:rsidRPr="1A2AAADC">
        <w:rPr>
          <w:color w:val="000000" w:themeColor="text1"/>
        </w:rPr>
        <w:t>abilities</w:t>
      </w:r>
      <w:r w:rsidRPr="1A2AAADC">
        <w:rPr>
          <w:color w:val="000000" w:themeColor="text1"/>
        </w:rPr>
        <w:t xml:space="preserve"> are satisfied without making any compromises on future generations’ needs. It is more </w:t>
      </w:r>
      <w:r>
        <w:t xml:space="preserve">efficient, informed, </w:t>
      </w:r>
      <w:r w:rsidRPr="1A2AAADC">
        <w:rPr>
          <w:color w:val="000000" w:themeColor="text1"/>
        </w:rPr>
        <w:t xml:space="preserve">well-integrated, reliable, </w:t>
      </w:r>
      <w:proofErr w:type="gramStart"/>
      <w:r w:rsidRPr="1A2AAADC">
        <w:rPr>
          <w:color w:val="000000" w:themeColor="text1"/>
        </w:rPr>
        <w:t>safer</w:t>
      </w:r>
      <w:proofErr w:type="gramEnd"/>
      <w:r w:rsidRPr="1A2AAADC">
        <w:rPr>
          <w:color w:val="000000" w:themeColor="text1"/>
        </w:rPr>
        <w:t xml:space="preserve"> and less polluting</w:t>
      </w:r>
      <w:r w:rsidR="72DF0C13" w:rsidRPr="1A2AAADC">
        <w:rPr>
          <w:color w:val="000000" w:themeColor="text1"/>
        </w:rPr>
        <w:t xml:space="preserve"> and at the same time reflectin</w:t>
      </w:r>
      <w:r w:rsidR="19A27263" w:rsidRPr="1A2AAADC">
        <w:rPr>
          <w:color w:val="000000" w:themeColor="text1"/>
        </w:rPr>
        <w:t>g</w:t>
      </w:r>
      <w:r w:rsidR="72DF0C13" w:rsidRPr="1A2AAADC">
        <w:rPr>
          <w:color w:val="000000" w:themeColor="text1"/>
        </w:rPr>
        <w:t xml:space="preserve"> the needs </w:t>
      </w:r>
      <w:r w:rsidR="01625A67" w:rsidRPr="1A2AAADC">
        <w:rPr>
          <w:color w:val="000000" w:themeColor="text1"/>
        </w:rPr>
        <w:t>of</w:t>
      </w:r>
      <w:r w:rsidR="274427A3" w:rsidRPr="1A2AAADC">
        <w:rPr>
          <w:color w:val="000000" w:themeColor="text1"/>
        </w:rPr>
        <w:t xml:space="preserve"> women and men in all their diversity</w:t>
      </w:r>
      <w:r w:rsidR="19A27263" w:rsidRPr="1A2AAADC">
        <w:rPr>
          <w:color w:val="000000" w:themeColor="text1"/>
        </w:rPr>
        <w:t>.</w:t>
      </w:r>
    </w:p>
    <w:p w14:paraId="6E601538" w14:textId="6AE0C930" w:rsidR="00CB0415" w:rsidRDefault="7502D8C8">
      <w:pPr>
        <w:pBdr>
          <w:top w:val="nil"/>
          <w:left w:val="nil"/>
          <w:bottom w:val="nil"/>
          <w:right w:val="nil"/>
          <w:between w:val="nil"/>
        </w:pBdr>
        <w:tabs>
          <w:tab w:val="left" w:pos="540"/>
        </w:tabs>
        <w:spacing w:after="120" w:line="276" w:lineRule="auto"/>
        <w:ind w:left="0" w:hanging="2"/>
        <w:jc w:val="both"/>
      </w:pPr>
      <w:r>
        <w:t xml:space="preserve">The CSIP that was developed </w:t>
      </w:r>
      <w:r w:rsidR="7E982BDA">
        <w:t>during the Urban NAMAs project</w:t>
      </w:r>
      <w:r w:rsidR="00F631F5">
        <w:t xml:space="preserve"> </w:t>
      </w:r>
      <w:r w:rsidR="24B9EC75">
        <w:t>does not cover</w:t>
      </w:r>
      <w:r>
        <w:t xml:space="preserve"> rural development with regards to climate change. </w:t>
      </w:r>
      <w:r w:rsidR="75D338B8">
        <w:t xml:space="preserve">As such, the document </w:t>
      </w:r>
      <w:r>
        <w:t xml:space="preserve">will need to be updated to include these aspects and potential </w:t>
      </w:r>
      <w:r w:rsidR="1AB280B3">
        <w:t>green solutions</w:t>
      </w:r>
      <w:r>
        <w:t xml:space="preserve"> that can be </w:t>
      </w:r>
      <w:r w:rsidR="0620FAF9">
        <w:t xml:space="preserve">introduced </w:t>
      </w:r>
      <w:r>
        <w:t>to decrease the negative effect the rural area has on climate change.</w:t>
      </w:r>
    </w:p>
    <w:p w14:paraId="771AFDC0" w14:textId="4C9327BB" w:rsidR="00CB0415" w:rsidRDefault="008276B6">
      <w:pPr>
        <w:pBdr>
          <w:top w:val="nil"/>
          <w:left w:val="nil"/>
          <w:bottom w:val="nil"/>
          <w:right w:val="nil"/>
          <w:between w:val="nil"/>
        </w:pBdr>
        <w:tabs>
          <w:tab w:val="left" w:pos="540"/>
        </w:tabs>
        <w:spacing w:after="120" w:line="276" w:lineRule="auto"/>
        <w:ind w:left="0" w:hanging="2"/>
        <w:jc w:val="both"/>
      </w:pPr>
      <w:r>
        <w:t>In addition, the</w:t>
      </w:r>
      <w:r>
        <w:rPr>
          <w:color w:val="000000"/>
        </w:rPr>
        <w:t xml:space="preserve"> Sustainable Urban Mobility Plan (SUMP) will be developed in cooperation with key stakeholders in </w:t>
      </w:r>
      <w:r>
        <w:t>the municipality of Prizren</w:t>
      </w:r>
      <w:r>
        <w:rPr>
          <w:color w:val="000000"/>
        </w:rPr>
        <w:t xml:space="preserve">. </w:t>
      </w:r>
      <w:r>
        <w:t>The plan will have special focus on the urban-rural linkages and increase access to urban advantages</w:t>
      </w:r>
      <w:r w:rsidR="00862A88">
        <w:t xml:space="preserve"> while decreasing GHG emissions from transports</w:t>
      </w:r>
      <w:r>
        <w:t>. Among other aspects, the SUMP can be a way to increase market access for the rural population and increase growth.</w:t>
      </w:r>
    </w:p>
    <w:p w14:paraId="6185AB0E" w14:textId="77777777" w:rsidR="00CB0415" w:rsidRDefault="00CB0415">
      <w:pPr>
        <w:pBdr>
          <w:top w:val="nil"/>
          <w:left w:val="nil"/>
          <w:bottom w:val="nil"/>
          <w:right w:val="nil"/>
          <w:between w:val="nil"/>
        </w:pBdr>
        <w:tabs>
          <w:tab w:val="left" w:pos="540"/>
        </w:tabs>
        <w:spacing w:after="120" w:line="276" w:lineRule="auto"/>
        <w:ind w:left="0" w:hanging="2"/>
        <w:jc w:val="both"/>
      </w:pPr>
    </w:p>
    <w:p w14:paraId="60001F1C" w14:textId="2FB7E1A6" w:rsidR="00CB0415" w:rsidRDefault="1718629B">
      <w:pPr>
        <w:pBdr>
          <w:top w:val="nil"/>
          <w:left w:val="nil"/>
          <w:bottom w:val="nil"/>
          <w:right w:val="nil"/>
          <w:between w:val="nil"/>
        </w:pBdr>
        <w:tabs>
          <w:tab w:val="left" w:pos="540"/>
        </w:tabs>
        <w:spacing w:after="120" w:line="276" w:lineRule="auto"/>
        <w:ind w:left="0" w:hanging="2"/>
        <w:jc w:val="both"/>
        <w:rPr>
          <w:color w:val="000000"/>
        </w:rPr>
      </w:pPr>
      <w:r w:rsidRPr="5F93D79A">
        <w:rPr>
          <w:b/>
          <w:bCs/>
          <w:i/>
          <w:iCs/>
          <w:color w:val="000000" w:themeColor="text1"/>
        </w:rPr>
        <w:t>Activity 2.2. Replicate</w:t>
      </w:r>
      <w:r w:rsidR="00851CAD">
        <w:rPr>
          <w:b/>
          <w:bCs/>
          <w:i/>
          <w:iCs/>
          <w:color w:val="000000" w:themeColor="text1"/>
        </w:rPr>
        <w:t xml:space="preserve"> and adapt</w:t>
      </w:r>
      <w:r w:rsidRPr="5F93D79A">
        <w:rPr>
          <w:b/>
          <w:bCs/>
          <w:i/>
          <w:iCs/>
          <w:color w:val="000000" w:themeColor="text1"/>
        </w:rPr>
        <w:t xml:space="preserve"> solutions from Urban NAMAs and pilot new green smart solutions in Suharekë/Suva Reka municipality</w:t>
      </w:r>
    </w:p>
    <w:p w14:paraId="7FB66C01" w14:textId="4467FCFC" w:rsidR="00CB0415" w:rsidRDefault="1718629B">
      <w:pPr>
        <w:pBdr>
          <w:top w:val="nil"/>
          <w:left w:val="nil"/>
          <w:bottom w:val="nil"/>
          <w:right w:val="nil"/>
          <w:between w:val="nil"/>
        </w:pBdr>
        <w:tabs>
          <w:tab w:val="left" w:pos="540"/>
        </w:tabs>
        <w:spacing w:after="120" w:line="276" w:lineRule="auto"/>
        <w:ind w:left="0" w:hanging="2"/>
        <w:jc w:val="both"/>
        <w:rPr>
          <w:color w:val="000000"/>
        </w:rPr>
      </w:pPr>
      <w:r>
        <w:t xml:space="preserve">Developing and replicating targeted </w:t>
      </w:r>
      <w:r w:rsidR="0161FA46">
        <w:t>green</w:t>
      </w:r>
      <w:r>
        <w:t xml:space="preserve"> solutions from the first phase of the project in </w:t>
      </w:r>
      <w:r w:rsidRPr="5F93D79A">
        <w:rPr>
          <w:color w:val="000000" w:themeColor="text1"/>
        </w:rPr>
        <w:t>Suharekë/Suva Reka</w:t>
      </w:r>
      <w:r>
        <w:t xml:space="preserve"> will contribute to</w:t>
      </w:r>
      <w:r w:rsidRPr="5F93D79A">
        <w:rPr>
          <w:color w:val="000000" w:themeColor="text1"/>
        </w:rPr>
        <w:t xml:space="preserve"> green recovery</w:t>
      </w:r>
      <w:r>
        <w:t xml:space="preserve">, and </w:t>
      </w:r>
      <w:r w:rsidRPr="5F93D79A">
        <w:rPr>
          <w:color w:val="000000" w:themeColor="text1"/>
        </w:rPr>
        <w:t xml:space="preserve">enable and strengthen </w:t>
      </w:r>
      <w:r>
        <w:t>the municipality’s</w:t>
      </w:r>
      <w:r w:rsidRPr="5F93D79A">
        <w:rPr>
          <w:color w:val="000000" w:themeColor="text1"/>
        </w:rPr>
        <w:t xml:space="preserve"> capacity to articulate, identify and implement climate action commitments as NAMAs</w:t>
      </w:r>
      <w:r>
        <w:t>.</w:t>
      </w:r>
    </w:p>
    <w:p w14:paraId="145A65B7" w14:textId="28AB4AFD" w:rsidR="00CB0415" w:rsidRDefault="04DB038B">
      <w:pPr>
        <w:spacing w:line="276" w:lineRule="auto"/>
        <w:ind w:left="0" w:hanging="2"/>
        <w:jc w:val="both"/>
      </w:pPr>
      <w:r w:rsidRPr="74B0DB2D">
        <w:rPr>
          <w:color w:val="000000" w:themeColor="text1"/>
        </w:rPr>
        <w:t xml:space="preserve">The project, in close coordination with </w:t>
      </w:r>
      <w:r>
        <w:t>Suharekë/Suva Reka Municipality and KEPA experts,</w:t>
      </w:r>
      <w:r w:rsidRPr="74B0DB2D">
        <w:rPr>
          <w:color w:val="000000" w:themeColor="text1"/>
        </w:rPr>
        <w:t xml:space="preserve"> will support the drafting of the CSIP with </w:t>
      </w:r>
      <w:r>
        <w:t>an intersectional</w:t>
      </w:r>
      <w:r w:rsidRPr="74B0DB2D">
        <w:rPr>
          <w:color w:val="000000" w:themeColor="text1"/>
        </w:rPr>
        <w:t xml:space="preserve"> gender-responsive approac</w:t>
      </w:r>
      <w:r>
        <w:t>h that accounts for vulnerable groups</w:t>
      </w:r>
      <w:r w:rsidRPr="74B0DB2D">
        <w:rPr>
          <w:color w:val="000000" w:themeColor="text1"/>
        </w:rPr>
        <w:t>. T</w:t>
      </w:r>
      <w:r>
        <w:t>he</w:t>
      </w:r>
      <w:r w:rsidRPr="74B0DB2D">
        <w:rPr>
          <w:color w:val="000000" w:themeColor="text1"/>
        </w:rPr>
        <w:t xml:space="preserve"> CSIP will give a comprehensive account of the focus sectors and potential pilot interventions</w:t>
      </w:r>
      <w:r>
        <w:t xml:space="preserve"> including (tentatively)</w:t>
      </w:r>
      <w:r w:rsidRPr="74B0DB2D">
        <w:rPr>
          <w:color w:val="000000" w:themeColor="text1"/>
        </w:rPr>
        <w:t xml:space="preserve"> buildings (residential, office, public), transport (urban-rural linkages</w:t>
      </w:r>
      <w:r>
        <w:t>, walkable streets, large pedestrian areas, electrical buses</w:t>
      </w:r>
      <w:r w:rsidRPr="74B0DB2D">
        <w:rPr>
          <w:color w:val="000000" w:themeColor="text1"/>
        </w:rPr>
        <w:t>), public infrastructure (district heating, street lighting, road construction, water supply, greening), agricultur</w:t>
      </w:r>
      <w:r>
        <w:t>e (energy efficiency, renewable energy, reuse of waste</w:t>
      </w:r>
      <w:r w:rsidR="351FA68E">
        <w:t xml:space="preserve">, </w:t>
      </w:r>
      <w:r w:rsidR="031B891F">
        <w:t>manure treatment</w:t>
      </w:r>
      <w:r>
        <w:t>)</w:t>
      </w:r>
      <w:r w:rsidRPr="74B0DB2D">
        <w:rPr>
          <w:color w:val="000000" w:themeColor="text1"/>
        </w:rPr>
        <w:t>,</w:t>
      </w:r>
      <w:r w:rsidR="7DEFE2C6" w:rsidRPr="74B0DB2D">
        <w:rPr>
          <w:color w:val="000000" w:themeColor="text1"/>
        </w:rPr>
        <w:t xml:space="preserve"> </w:t>
      </w:r>
      <w:r w:rsidR="6D98FA32" w:rsidRPr="74B0DB2D">
        <w:rPr>
          <w:color w:val="000000" w:themeColor="text1"/>
        </w:rPr>
        <w:t>other industries such as textile and food</w:t>
      </w:r>
      <w:r w:rsidR="72AF4F81" w:rsidRPr="74B0DB2D">
        <w:rPr>
          <w:color w:val="000000" w:themeColor="text1"/>
        </w:rPr>
        <w:t xml:space="preserve"> (energy efficiency, renewable energy</w:t>
      </w:r>
      <w:r w:rsidR="62BAE2DA" w:rsidRPr="74B0DB2D">
        <w:rPr>
          <w:color w:val="000000" w:themeColor="text1"/>
        </w:rPr>
        <w:t xml:space="preserve">, reuse of </w:t>
      </w:r>
      <w:r w:rsidR="308EF1C5" w:rsidRPr="74B0DB2D">
        <w:rPr>
          <w:color w:val="000000" w:themeColor="text1"/>
        </w:rPr>
        <w:t>slag products)</w:t>
      </w:r>
      <w:r w:rsidRPr="74B0DB2D">
        <w:rPr>
          <w:color w:val="000000" w:themeColor="text1"/>
        </w:rPr>
        <w:t xml:space="preserve"> and waste management</w:t>
      </w:r>
      <w:r>
        <w:t xml:space="preserve">. </w:t>
      </w:r>
    </w:p>
    <w:p w14:paraId="6AFCE0FD" w14:textId="4E68A560" w:rsidR="00CB0415" w:rsidRDefault="008276B6">
      <w:pPr>
        <w:spacing w:before="120" w:line="276" w:lineRule="auto"/>
        <w:ind w:left="0" w:hanging="2"/>
        <w:jc w:val="both"/>
      </w:pPr>
      <w:r w:rsidRPr="30465FC8">
        <w:rPr>
          <w:color w:val="000000" w:themeColor="text1"/>
        </w:rPr>
        <w:t>The project will support the implementation of at</w:t>
      </w:r>
      <w:r>
        <w:t xml:space="preserve"> least four</w:t>
      </w:r>
      <w:r w:rsidRPr="30465FC8">
        <w:rPr>
          <w:color w:val="000000" w:themeColor="text1"/>
        </w:rPr>
        <w:t xml:space="preserve"> </w:t>
      </w:r>
      <w:r>
        <w:t>pilot</w:t>
      </w:r>
      <w:r w:rsidRPr="30465FC8">
        <w:rPr>
          <w:color w:val="000000" w:themeColor="text1"/>
        </w:rPr>
        <w:t xml:space="preserve"> NAMAs defined in the CSIP. The criteria for selection of the </w:t>
      </w:r>
      <w:r>
        <w:t>targeted mitigation actions</w:t>
      </w:r>
      <w:r w:rsidRPr="30465FC8">
        <w:rPr>
          <w:color w:val="000000" w:themeColor="text1"/>
        </w:rPr>
        <w:t xml:space="preserve"> to </w:t>
      </w:r>
      <w:r>
        <w:t xml:space="preserve">pilot </w:t>
      </w:r>
      <w:r w:rsidRPr="30465FC8">
        <w:rPr>
          <w:color w:val="000000" w:themeColor="text1"/>
        </w:rPr>
        <w:t xml:space="preserve">will be drafted by </w:t>
      </w:r>
      <w:r>
        <w:t>the MGGCS</w:t>
      </w:r>
      <w:r w:rsidRPr="30465FC8">
        <w:rPr>
          <w:color w:val="000000" w:themeColor="text1"/>
        </w:rPr>
        <w:t xml:space="preserve"> with project support. The criteria must take in consideration </w:t>
      </w:r>
      <w:r>
        <w:t>mitigation action</w:t>
      </w:r>
      <w:r w:rsidRPr="30465FC8">
        <w:rPr>
          <w:color w:val="000000" w:themeColor="text1"/>
        </w:rPr>
        <w:t xml:space="preserve"> prioritization in the CSIP and the recommendations of the baseline study from </w:t>
      </w:r>
      <w:r>
        <w:t>the first phase of the project</w:t>
      </w:r>
      <w:r w:rsidRPr="30465FC8">
        <w:rPr>
          <w:color w:val="000000" w:themeColor="text1"/>
        </w:rPr>
        <w:t xml:space="preserve"> for equal inclusion of men, </w:t>
      </w:r>
      <w:proofErr w:type="gramStart"/>
      <w:r>
        <w:t>women</w:t>
      </w:r>
      <w:proofErr w:type="gramEnd"/>
      <w:r w:rsidRPr="30465FC8">
        <w:rPr>
          <w:color w:val="000000" w:themeColor="text1"/>
        </w:rPr>
        <w:t xml:space="preserve"> and marginalised</w:t>
      </w:r>
      <w:r w:rsidR="0014410F">
        <w:rPr>
          <w:color w:val="000000" w:themeColor="text1"/>
        </w:rPr>
        <w:t>/disadvantaged</w:t>
      </w:r>
      <w:r w:rsidRPr="30465FC8">
        <w:rPr>
          <w:color w:val="000000" w:themeColor="text1"/>
        </w:rPr>
        <w:t xml:space="preserve"> groups</w:t>
      </w:r>
      <w:r w:rsidR="006E7212">
        <w:rPr>
          <w:color w:val="000000" w:themeColor="text1"/>
        </w:rPr>
        <w:t xml:space="preserve"> to ensure social inclusion</w:t>
      </w:r>
      <w:r w:rsidRPr="30465FC8">
        <w:rPr>
          <w:color w:val="000000" w:themeColor="text1"/>
        </w:rPr>
        <w:t>.</w:t>
      </w:r>
      <w:r w:rsidR="000C0C1E" w:rsidRPr="30465FC8">
        <w:rPr>
          <w:color w:val="000000" w:themeColor="text1"/>
        </w:rPr>
        <w:t xml:space="preserve"> The consideration to hinge on the </w:t>
      </w:r>
      <w:r w:rsidR="00A72415" w:rsidRPr="30465FC8">
        <w:rPr>
          <w:color w:val="000000" w:themeColor="text1"/>
        </w:rPr>
        <w:t>baseline study</w:t>
      </w:r>
      <w:r w:rsidR="000C0C1E" w:rsidRPr="30465FC8">
        <w:rPr>
          <w:color w:val="000000" w:themeColor="text1"/>
        </w:rPr>
        <w:t xml:space="preserve"> from</w:t>
      </w:r>
      <w:r w:rsidR="00A72415" w:rsidRPr="30465FC8">
        <w:rPr>
          <w:color w:val="000000" w:themeColor="text1"/>
        </w:rPr>
        <w:t xml:space="preserve"> the</w:t>
      </w:r>
      <w:r w:rsidR="000C0C1E" w:rsidRPr="30465FC8">
        <w:rPr>
          <w:color w:val="000000" w:themeColor="text1"/>
        </w:rPr>
        <w:t xml:space="preserve"> last </w:t>
      </w:r>
      <w:r w:rsidR="00A72415" w:rsidRPr="30465FC8">
        <w:rPr>
          <w:color w:val="000000" w:themeColor="text1"/>
        </w:rPr>
        <w:t>phase</w:t>
      </w:r>
      <w:r w:rsidR="000C0C1E" w:rsidRPr="30465FC8">
        <w:rPr>
          <w:color w:val="000000" w:themeColor="text1"/>
        </w:rPr>
        <w:t xml:space="preserve"> although </w:t>
      </w:r>
      <w:r w:rsidR="00A72415" w:rsidRPr="30465FC8">
        <w:rPr>
          <w:color w:val="000000" w:themeColor="text1"/>
        </w:rPr>
        <w:t>now including</w:t>
      </w:r>
      <w:r w:rsidR="000C0C1E" w:rsidRPr="30465FC8">
        <w:rPr>
          <w:color w:val="000000" w:themeColor="text1"/>
        </w:rPr>
        <w:t xml:space="preserve"> another geographical area</w:t>
      </w:r>
      <w:r w:rsidR="00A72415" w:rsidRPr="30465FC8">
        <w:rPr>
          <w:color w:val="000000" w:themeColor="text1"/>
        </w:rPr>
        <w:t xml:space="preserve"> </w:t>
      </w:r>
      <w:r w:rsidR="00D61741" w:rsidRPr="30465FC8">
        <w:rPr>
          <w:color w:val="000000" w:themeColor="text1"/>
        </w:rPr>
        <w:t>comes from that the differences in Kosovo between regions are very small and a new study would not show</w:t>
      </w:r>
      <w:r w:rsidR="00F47C86" w:rsidRPr="30465FC8">
        <w:rPr>
          <w:color w:val="000000" w:themeColor="text1"/>
        </w:rPr>
        <w:t xml:space="preserve"> any</w:t>
      </w:r>
      <w:r w:rsidR="00D61741" w:rsidRPr="30465FC8">
        <w:rPr>
          <w:color w:val="000000" w:themeColor="text1"/>
        </w:rPr>
        <w:t xml:space="preserve"> drastic differences.</w:t>
      </w:r>
      <w:r w:rsidRPr="30465FC8">
        <w:rPr>
          <w:color w:val="000000" w:themeColor="text1"/>
        </w:rPr>
        <w:t xml:space="preserve"> The developed criteria require endorsement by the Administrative Board and Municipal </w:t>
      </w:r>
      <w:r w:rsidRPr="30465FC8">
        <w:rPr>
          <w:color w:val="000000" w:themeColor="text1"/>
        </w:rPr>
        <w:lastRenderedPageBreak/>
        <w:t>Assembly. The monitoring and evaluation of the implementation of activities a</w:t>
      </w:r>
      <w:r>
        <w:t>nd recording of GHG reduction results for reporting to the national level</w:t>
      </w:r>
      <w:r w:rsidRPr="30465FC8">
        <w:rPr>
          <w:color w:val="000000" w:themeColor="text1"/>
        </w:rPr>
        <w:t xml:space="preserve"> will be performed by the </w:t>
      </w:r>
      <w:r>
        <w:t>MGGCS</w:t>
      </w:r>
      <w:r w:rsidRPr="30465FC8">
        <w:rPr>
          <w:color w:val="000000" w:themeColor="text1"/>
        </w:rPr>
        <w:t xml:space="preserve"> appointed members, project </w:t>
      </w:r>
      <w:r>
        <w:t>experts</w:t>
      </w:r>
      <w:r w:rsidRPr="30465FC8">
        <w:rPr>
          <w:color w:val="000000" w:themeColor="text1"/>
        </w:rPr>
        <w:t xml:space="preserve"> and the </w:t>
      </w:r>
      <w:r>
        <w:t>municipal office for Human Rights and Gender Equality.</w:t>
      </w:r>
    </w:p>
    <w:p w14:paraId="5769B675" w14:textId="77777777" w:rsidR="00B01605" w:rsidRDefault="00B01605" w:rsidP="5F93D79A">
      <w:pPr>
        <w:pBdr>
          <w:top w:val="nil"/>
          <w:left w:val="nil"/>
          <w:bottom w:val="nil"/>
          <w:right w:val="nil"/>
          <w:between w:val="nil"/>
        </w:pBdr>
        <w:tabs>
          <w:tab w:val="left" w:pos="540"/>
        </w:tabs>
        <w:spacing w:after="120" w:line="276" w:lineRule="auto"/>
        <w:ind w:left="0" w:hanging="2"/>
        <w:jc w:val="both"/>
        <w:rPr>
          <w:b/>
          <w:bCs/>
          <w:i/>
          <w:iCs/>
        </w:rPr>
      </w:pPr>
    </w:p>
    <w:p w14:paraId="5B4102D6" w14:textId="380CC0DE" w:rsidR="00CB0415" w:rsidRDefault="1718629B" w:rsidP="5F93D79A">
      <w:pPr>
        <w:pBdr>
          <w:top w:val="nil"/>
          <w:left w:val="nil"/>
          <w:bottom w:val="nil"/>
          <w:right w:val="nil"/>
          <w:between w:val="nil"/>
        </w:pBdr>
        <w:tabs>
          <w:tab w:val="left" w:pos="540"/>
        </w:tabs>
        <w:spacing w:after="120" w:line="276" w:lineRule="auto"/>
        <w:ind w:left="0" w:hanging="2"/>
        <w:jc w:val="both"/>
        <w:rPr>
          <w:b/>
          <w:bCs/>
          <w:i/>
          <w:iCs/>
        </w:rPr>
      </w:pPr>
      <w:r w:rsidRPr="5F93D79A">
        <w:rPr>
          <w:b/>
          <w:bCs/>
          <w:i/>
          <w:iCs/>
        </w:rPr>
        <w:t>Activity 2.3. Provide mentorship opportunities and information sessions in the areas of environment, climate change and rural development for young women and men</w:t>
      </w:r>
    </w:p>
    <w:p w14:paraId="6816C3C7" w14:textId="6B3D5F2B" w:rsidR="00CB0415" w:rsidRDefault="18F2BBAC">
      <w:pPr>
        <w:pBdr>
          <w:top w:val="nil"/>
          <w:left w:val="nil"/>
          <w:bottom w:val="nil"/>
          <w:right w:val="nil"/>
          <w:between w:val="nil"/>
        </w:pBdr>
        <w:tabs>
          <w:tab w:val="left" w:pos="540"/>
        </w:tabs>
        <w:spacing w:after="120" w:line="276" w:lineRule="auto"/>
        <w:ind w:left="0" w:hanging="2"/>
        <w:jc w:val="both"/>
      </w:pPr>
      <w:r>
        <w:t xml:space="preserve">The awareness and knowledge of young women and men </w:t>
      </w:r>
      <w:proofErr w:type="gramStart"/>
      <w:r>
        <w:t>in the area of</w:t>
      </w:r>
      <w:proofErr w:type="gramEnd"/>
      <w:r>
        <w:t xml:space="preserve"> environment, climate change and rural development is vital for a green shift. The project will initially work with students (mainly women) who will be linked to experienced professionals and receive mentorships for several months. This will be done in the two beneficiary municipalities and priority will be given to women students because of underrepresentation in the sectors of engineering, energy, and climate change related fields. Mentors will be identified in cooperation with key stakeholders and depending on the profile of students that will be identified. The project will be responsible to identify the students and in cooperation with stakeholders do the matching of </w:t>
      </w:r>
      <w:r w:rsidR="50C2D28F">
        <w:t>mentorships and</w:t>
      </w:r>
      <w:r>
        <w:t xml:space="preserve"> monitor the flow and the success of the mentorships</w:t>
      </w:r>
      <w:r w:rsidRPr="00B12A73">
        <w:t xml:space="preserve">. </w:t>
      </w:r>
      <w:r w:rsidR="03E8BD04" w:rsidRPr="00B12A73">
        <w:t xml:space="preserve"> Students will be identified via an open call with the use of institutional mechanisms for a wide dissemination of information</w:t>
      </w:r>
      <w:r w:rsidR="718BEC65" w:rsidRPr="00B12A73">
        <w:t xml:space="preserve">. </w:t>
      </w:r>
      <w:r w:rsidR="6B91984E">
        <w:t>C</w:t>
      </w:r>
      <w:r w:rsidR="1DB02979">
        <w:t>riteria</w:t>
      </w:r>
      <w:r w:rsidR="570721F0">
        <w:t xml:space="preserve"> for the selection </w:t>
      </w:r>
      <w:r w:rsidR="5DC38FB9">
        <w:t>will include</w:t>
      </w:r>
      <w:r w:rsidR="570721F0">
        <w:t xml:space="preserve">: </w:t>
      </w:r>
      <w:r w:rsidR="59C0B1DB">
        <w:t xml:space="preserve">1. </w:t>
      </w:r>
      <w:r w:rsidR="570721F0">
        <w:t>education</w:t>
      </w:r>
      <w:r w:rsidR="2630F70F">
        <w:t xml:space="preserve"> </w:t>
      </w:r>
      <w:r w:rsidR="33D65D9F">
        <w:t>in a</w:t>
      </w:r>
      <w:r w:rsidR="2630F70F">
        <w:t xml:space="preserve"> related field</w:t>
      </w:r>
      <w:r w:rsidR="2A1F466C">
        <w:t>, 2. B</w:t>
      </w:r>
      <w:r w:rsidR="570721F0">
        <w:t>eing a wo</w:t>
      </w:r>
      <w:r w:rsidR="152EEEC5">
        <w:t xml:space="preserve">man and from </w:t>
      </w:r>
      <w:r w:rsidR="00B12A73">
        <w:t>a disadvantaged</w:t>
      </w:r>
      <w:r w:rsidR="152EEEC5">
        <w:t xml:space="preserve"> group wi</w:t>
      </w:r>
      <w:r w:rsidR="5AA070C6">
        <w:t>l</w:t>
      </w:r>
      <w:r w:rsidR="152EEEC5">
        <w:t>l be treated with priority</w:t>
      </w:r>
      <w:r w:rsidR="0ED034BB">
        <w:t xml:space="preserve">; </w:t>
      </w:r>
      <w:r w:rsidR="72B5DD56">
        <w:t>3</w:t>
      </w:r>
      <w:r w:rsidR="0ED034BB">
        <w:t xml:space="preserve">. </w:t>
      </w:r>
      <w:r w:rsidR="0DB42AF6">
        <w:t xml:space="preserve">The interest and proven commitment </w:t>
      </w:r>
      <w:r w:rsidR="6C6E28C8">
        <w:t xml:space="preserve">and activism </w:t>
      </w:r>
      <w:r w:rsidR="0DB42AF6">
        <w:t>to environment</w:t>
      </w:r>
      <w:r w:rsidR="4CCAC733">
        <w:t>-</w:t>
      </w:r>
      <w:r w:rsidR="0DB42AF6">
        <w:t xml:space="preserve">related issues, </w:t>
      </w:r>
      <w:r w:rsidR="328E5760">
        <w:t>other</w:t>
      </w:r>
      <w:r w:rsidR="7325DAB6">
        <w:t xml:space="preserve">. </w:t>
      </w:r>
      <w:r w:rsidR="0DB42AF6">
        <w:t xml:space="preserve"> </w:t>
      </w:r>
      <w:r w:rsidR="0ED034BB">
        <w:t xml:space="preserve"> </w:t>
      </w:r>
      <w:r w:rsidR="152EEEC5">
        <w:t xml:space="preserve">  </w:t>
      </w:r>
    </w:p>
    <w:p w14:paraId="4C6199AF" w14:textId="42FBE4C9" w:rsidR="00CB0415" w:rsidRDefault="18F2BBAC">
      <w:pPr>
        <w:pBdr>
          <w:top w:val="nil"/>
          <w:left w:val="nil"/>
          <w:bottom w:val="nil"/>
          <w:right w:val="nil"/>
          <w:between w:val="nil"/>
        </w:pBdr>
        <w:tabs>
          <w:tab w:val="left" w:pos="540"/>
        </w:tabs>
        <w:spacing w:after="120" w:line="276" w:lineRule="auto"/>
        <w:ind w:left="0" w:hanging="2"/>
        <w:jc w:val="both"/>
      </w:pPr>
      <w:r>
        <w:t xml:space="preserve">The project will also mobilize local young communities (women and men) and conduct information sessions with them on energy and climate change and how they are related to rural development. The aim is to have young women and men with high awareness on climate change and environment who can also become future agents of change in their communities. </w:t>
      </w:r>
      <w:r w:rsidR="51310A79">
        <w:t xml:space="preserve">The selection of the local community will be done through open calls as well and outreach through educational institutions, </w:t>
      </w:r>
      <w:r w:rsidR="2ACCB788">
        <w:t>munic</w:t>
      </w:r>
      <w:r w:rsidR="13EB6416">
        <w:t>i</w:t>
      </w:r>
      <w:r w:rsidR="2ACCB788">
        <w:t>palit</w:t>
      </w:r>
      <w:r w:rsidR="578A1E86">
        <w:t>ies</w:t>
      </w:r>
      <w:r w:rsidR="640F3B4F">
        <w:t>,</w:t>
      </w:r>
      <w:r w:rsidR="51310A79">
        <w:t xml:space="preserve"> and </w:t>
      </w:r>
      <w:r w:rsidR="237B0208">
        <w:t xml:space="preserve">civil society. </w:t>
      </w:r>
      <w:r>
        <w:t>The info sessions will be conducted in cooperation with the local authorities.</w:t>
      </w:r>
      <w:r w:rsidR="5147BB54">
        <w:t xml:space="preserve"> </w:t>
      </w:r>
      <w:r>
        <w:t xml:space="preserve"> </w:t>
      </w:r>
    </w:p>
    <w:p w14:paraId="14590449" w14:textId="2C78E756" w:rsidR="007E1A22" w:rsidRDefault="01C04ABA">
      <w:pPr>
        <w:pBdr>
          <w:top w:val="nil"/>
          <w:left w:val="nil"/>
          <w:bottom w:val="nil"/>
          <w:right w:val="nil"/>
          <w:between w:val="nil"/>
        </w:pBdr>
        <w:tabs>
          <w:tab w:val="left" w:pos="540"/>
        </w:tabs>
        <w:spacing w:after="120" w:line="276" w:lineRule="auto"/>
        <w:ind w:left="0" w:hanging="2"/>
        <w:jc w:val="both"/>
      </w:pPr>
      <w:r>
        <w:t>Besides the engagement of women, t</w:t>
      </w:r>
      <w:r w:rsidR="037B4F07">
        <w:t xml:space="preserve">he project will also try to involve members </w:t>
      </w:r>
      <w:r w:rsidR="22F2D5AB">
        <w:t>from</w:t>
      </w:r>
      <w:r w:rsidR="037B4F07">
        <w:t xml:space="preserve"> </w:t>
      </w:r>
      <w:r w:rsidR="00AD4732">
        <w:t>o</w:t>
      </w:r>
      <w:r w:rsidR="5A6F04CF">
        <w:t xml:space="preserve">ther </w:t>
      </w:r>
      <w:r w:rsidR="037B4F07">
        <w:t xml:space="preserve">disadvantaged groups, </w:t>
      </w:r>
      <w:r w:rsidR="06229510">
        <w:t>such as</w:t>
      </w:r>
      <w:r w:rsidR="037B4F07">
        <w:t xml:space="preserve"> </w:t>
      </w:r>
      <w:r w:rsidR="044E84D9">
        <w:t xml:space="preserve">persons from non-majority communities </w:t>
      </w:r>
      <w:r w:rsidR="5F78FBD5">
        <w:t xml:space="preserve">and persons with </w:t>
      </w:r>
      <w:r w:rsidR="21E97D7C">
        <w:t xml:space="preserve">disabilities. </w:t>
      </w:r>
      <w:r w:rsidR="661026DA">
        <w:t xml:space="preserve">The project </w:t>
      </w:r>
      <w:r w:rsidR="1DFB8A69">
        <w:t>will use three different</w:t>
      </w:r>
      <w:r w:rsidR="21E97D7C">
        <w:t xml:space="preserve"> ways of ensuring higher representation</w:t>
      </w:r>
      <w:r w:rsidR="5B85717E">
        <w:t xml:space="preserve"> of</w:t>
      </w:r>
      <w:r w:rsidR="21E97D7C">
        <w:t xml:space="preserve"> disadvantaged persons i</w:t>
      </w:r>
      <w:r w:rsidR="7708439A">
        <w:t>n this activity: 1. Use institutional mechanisms for mobilising and disseminating information to non-majority communities, 2</w:t>
      </w:r>
      <w:r w:rsidR="50815544">
        <w:t>. Collaborate with local CSOs working with disadvantaged groups in disseminating the inf</w:t>
      </w:r>
      <w:r w:rsidR="70FBAD0B">
        <w:t>o</w:t>
      </w:r>
      <w:r w:rsidR="50815544">
        <w:t>rmation an</w:t>
      </w:r>
      <w:r w:rsidR="7D5C22B3">
        <w:t xml:space="preserve">d reaching out to as many </w:t>
      </w:r>
      <w:r w:rsidR="14FFBCEB">
        <w:t>persons</w:t>
      </w:r>
      <w:r w:rsidR="7D5C22B3">
        <w:t xml:space="preserve"> from disadvantaged groups as possible, and 3. </w:t>
      </w:r>
      <w:r w:rsidR="6ED1E6FA">
        <w:t xml:space="preserve">In the selection process of </w:t>
      </w:r>
      <w:r w:rsidR="711A572A">
        <w:t>beneficiaries, a</w:t>
      </w:r>
      <w:r w:rsidR="6ED1E6FA">
        <w:t xml:space="preserve"> higher score will be given to persons coming from </w:t>
      </w:r>
      <w:r w:rsidR="34AF8D85">
        <w:t>disadvantaged</w:t>
      </w:r>
      <w:r w:rsidR="6ED1E6FA">
        <w:t xml:space="preserve"> groups as a way to give a slight pr</w:t>
      </w:r>
      <w:r w:rsidR="6660AF98">
        <w:t xml:space="preserve">iority to them. </w:t>
      </w:r>
    </w:p>
    <w:p w14:paraId="2571252D" w14:textId="77777777" w:rsidR="007E1A22" w:rsidRDefault="007E1A22">
      <w:pPr>
        <w:pBdr>
          <w:top w:val="nil"/>
          <w:left w:val="nil"/>
          <w:bottom w:val="nil"/>
          <w:right w:val="nil"/>
          <w:between w:val="nil"/>
        </w:pBdr>
        <w:tabs>
          <w:tab w:val="left" w:pos="540"/>
        </w:tabs>
        <w:spacing w:after="120" w:line="276" w:lineRule="auto"/>
        <w:ind w:left="0" w:hanging="2"/>
        <w:jc w:val="both"/>
      </w:pPr>
    </w:p>
    <w:p w14:paraId="62ACEAD3" w14:textId="76455C8D" w:rsidR="007E1A22" w:rsidRDefault="1718629B">
      <w:pPr>
        <w:pBdr>
          <w:top w:val="nil"/>
          <w:left w:val="nil"/>
          <w:bottom w:val="nil"/>
          <w:right w:val="nil"/>
          <w:between w:val="nil"/>
        </w:pBdr>
        <w:tabs>
          <w:tab w:val="left" w:pos="540"/>
        </w:tabs>
        <w:spacing w:after="120" w:line="276" w:lineRule="auto"/>
        <w:ind w:left="0" w:hanging="2"/>
        <w:jc w:val="both"/>
        <w:rPr>
          <w:b/>
          <w:bCs/>
        </w:rPr>
      </w:pPr>
      <w:r w:rsidRPr="5F93D79A">
        <w:rPr>
          <w:b/>
          <w:bCs/>
          <w:color w:val="000000" w:themeColor="text1"/>
        </w:rPr>
        <w:t xml:space="preserve">Output 3. </w:t>
      </w:r>
      <w:r w:rsidRPr="5F93D79A">
        <w:rPr>
          <w:b/>
          <w:bCs/>
        </w:rPr>
        <w:t xml:space="preserve">Green </w:t>
      </w:r>
      <w:r w:rsidR="08383DF9" w:rsidRPr="00235BA9">
        <w:rPr>
          <w:b/>
          <w:bCs/>
        </w:rPr>
        <w:t>transition and shift to sustainable development pathways advanced at municipal level through promotion of innovative financing</w:t>
      </w:r>
      <w:r w:rsidR="08383DF9" w:rsidRPr="5F93D79A">
        <w:rPr>
          <w:b/>
          <w:bCs/>
        </w:rPr>
        <w:t xml:space="preserve"> </w:t>
      </w:r>
    </w:p>
    <w:p w14:paraId="1047A84D" w14:textId="00AC079E" w:rsidR="00CB0415" w:rsidRDefault="008276B6">
      <w:pPr>
        <w:pBdr>
          <w:top w:val="nil"/>
          <w:left w:val="nil"/>
          <w:bottom w:val="nil"/>
          <w:right w:val="nil"/>
          <w:between w:val="nil"/>
        </w:pBdr>
        <w:tabs>
          <w:tab w:val="left" w:pos="540"/>
        </w:tabs>
        <w:spacing w:after="120" w:line="276" w:lineRule="auto"/>
        <w:ind w:left="0" w:hanging="2"/>
        <w:jc w:val="both"/>
      </w:pPr>
      <w:r>
        <w:rPr>
          <w:b/>
          <w:i/>
          <w:color w:val="000000"/>
        </w:rPr>
        <w:t xml:space="preserve">Activity 3.1. Highlight potentials and the use of financial Public-Private Partnership (PPP) for climate action and green </w:t>
      </w:r>
      <w:r>
        <w:rPr>
          <w:b/>
          <w:i/>
        </w:rPr>
        <w:t>growth</w:t>
      </w:r>
    </w:p>
    <w:p w14:paraId="2810459A" w14:textId="5DFC87F4" w:rsidR="00CB0415" w:rsidRDefault="008276B6">
      <w:pPr>
        <w:tabs>
          <w:tab w:val="left" w:pos="540"/>
        </w:tabs>
        <w:spacing w:after="120" w:line="276" w:lineRule="auto"/>
        <w:ind w:left="0" w:hanging="2"/>
        <w:jc w:val="both"/>
      </w:pPr>
      <w:r>
        <w:t>An enabling environment of partnerships and financing is necessary for green growth and climate action. Sufficient</w:t>
      </w:r>
      <w:r w:rsidR="009B50F9">
        <w:t>, gender-responsive</w:t>
      </w:r>
      <w:r>
        <w:t xml:space="preserve"> financing, access to financing for climate action, green investments, infrastructure, and rural development</w:t>
      </w:r>
      <w:r w:rsidR="00BD036E">
        <w:t xml:space="preserve"> -</w:t>
      </w:r>
      <w:r>
        <w:t xml:space="preserve"> all paramount for the </w:t>
      </w:r>
      <w:r>
        <w:lastRenderedPageBreak/>
        <w:t xml:space="preserve">implementation of a green agenda </w:t>
      </w:r>
      <w:r w:rsidR="00BD036E">
        <w:t xml:space="preserve">- </w:t>
      </w:r>
      <w:r>
        <w:t>are lacking at the local level, and largely affected by COVID.</w:t>
      </w:r>
    </w:p>
    <w:p w14:paraId="134ADE32" w14:textId="3745D628" w:rsidR="00CB0415" w:rsidRDefault="008276B6">
      <w:pPr>
        <w:tabs>
          <w:tab w:val="left" w:pos="540"/>
        </w:tabs>
        <w:spacing w:after="120" w:line="276" w:lineRule="auto"/>
        <w:ind w:left="0" w:hanging="2"/>
        <w:jc w:val="both"/>
      </w:pPr>
      <w:r>
        <w:t xml:space="preserve">The project will map out and </w:t>
      </w:r>
      <w:r w:rsidR="00982F61">
        <w:t>analyse</w:t>
      </w:r>
      <w:r>
        <w:t xml:space="preserve"> needs and potentials for </w:t>
      </w:r>
      <w:r w:rsidR="106A0EF6">
        <w:t>sustainable</w:t>
      </w:r>
      <w:r w:rsidR="6BF49340">
        <w:t xml:space="preserve"> </w:t>
      </w:r>
      <w:r>
        <w:t>financing at the local level</w:t>
      </w:r>
      <w:r w:rsidR="00BE1EB3">
        <w:t xml:space="preserve"> for both the public and private sectors</w:t>
      </w:r>
      <w:r>
        <w:t xml:space="preserve">. </w:t>
      </w:r>
      <w:proofErr w:type="gramStart"/>
      <w:r>
        <w:t>Particular focus</w:t>
      </w:r>
      <w:proofErr w:type="gramEnd"/>
      <w:r>
        <w:t xml:space="preserve"> will</w:t>
      </w:r>
      <w:r w:rsidR="002E229B">
        <w:t xml:space="preserve"> be</w:t>
      </w:r>
      <w:r>
        <w:t xml:space="preserve"> </w:t>
      </w:r>
      <w:r w:rsidR="002E229B">
        <w:t xml:space="preserve">on </w:t>
      </w:r>
      <w:r>
        <w:t>target</w:t>
      </w:r>
      <w:r w:rsidR="002E229B">
        <w:t>ing</w:t>
      </w:r>
      <w:r>
        <w:t xml:space="preserve"> municipal capacity development for utilizing access to green finance. This can be a support which the MGGCs can offer to the private sector</w:t>
      </w:r>
      <w:r w:rsidR="002E229B">
        <w:t xml:space="preserve"> as well as other public </w:t>
      </w:r>
      <w:r w:rsidR="004F3EC2">
        <w:t>institutions</w:t>
      </w:r>
      <w:r>
        <w:t xml:space="preserve">. Further, assessing the principles, opportunities, and potentials of PPP among other financial means for decision-makers in the municipalities and the private sector. This can be in cooperation with UNDP financial expertise, local financial </w:t>
      </w:r>
      <w:proofErr w:type="gramStart"/>
      <w:r>
        <w:t>experts</w:t>
      </w:r>
      <w:proofErr w:type="gramEnd"/>
      <w:r>
        <w:t xml:space="preserve"> and the local financial sector.</w:t>
      </w:r>
    </w:p>
    <w:p w14:paraId="3A3ACEF3" w14:textId="21A5CCF5" w:rsidR="00CB0415" w:rsidRDefault="782DA8DD">
      <w:pPr>
        <w:tabs>
          <w:tab w:val="left" w:pos="540"/>
        </w:tabs>
        <w:spacing w:after="120" w:line="276" w:lineRule="auto"/>
        <w:ind w:left="0" w:hanging="2"/>
        <w:jc w:val="both"/>
      </w:pPr>
      <w:r>
        <w:t xml:space="preserve">In the mapping of the local environment, the SDGs and the financing potential for investors will be included. </w:t>
      </w:r>
      <w:r w:rsidR="4EC42E6F">
        <w:t xml:space="preserve">An </w:t>
      </w:r>
      <w:r w:rsidR="56C0A6D8">
        <w:t>example of a hypothetical</w:t>
      </w:r>
      <w:r>
        <w:t xml:space="preserve"> outcome of this “SDG investor mapping” can be that there is an investment opportunity area</w:t>
      </w:r>
      <w:r w:rsidR="2363ECC7">
        <w:t xml:space="preserve"> (IOA)</w:t>
      </w:r>
      <w:r>
        <w:t xml:space="preserve"> found </w:t>
      </w:r>
      <w:proofErr w:type="gramStart"/>
      <w:r>
        <w:t>in the area of</w:t>
      </w:r>
      <w:proofErr w:type="gramEnd"/>
      <w:r>
        <w:t xml:space="preserve"> Prizren and Suharekë/Suva Reka benefiting SDG 5 (Gender Equality), 8 (Decent Work and Economic Growth), and 12 (Responsible Consumption and Production), also expected to give a return of investment for the investor. </w:t>
      </w:r>
      <w:r w:rsidR="14C523C2">
        <w:t xml:space="preserve">The innovative tool targets the gap between interest and investing in SDGs and the business models that could </w:t>
      </w:r>
      <w:r w:rsidR="37D45316">
        <w:t xml:space="preserve">attract </w:t>
      </w:r>
      <w:r w:rsidR="14C523C2">
        <w:t xml:space="preserve">impactful and investable opportunities. </w:t>
      </w:r>
      <w:r w:rsidR="097ECB31">
        <w:t xml:space="preserve">The type of </w:t>
      </w:r>
      <w:r w:rsidR="01828153">
        <w:t>financ</w:t>
      </w:r>
      <w:r w:rsidR="155AC062">
        <w:t>ing</w:t>
      </w:r>
      <w:r w:rsidR="01828153">
        <w:t xml:space="preserve"> </w:t>
      </w:r>
      <w:r w:rsidR="2C5899A3">
        <w:t>that</w:t>
      </w:r>
      <w:r w:rsidR="16ABC188">
        <w:t xml:space="preserve"> </w:t>
      </w:r>
      <w:r w:rsidR="0780DBB9">
        <w:t>can be i</w:t>
      </w:r>
      <w:r w:rsidR="41024CB2">
        <w:t>dentified through the</w:t>
      </w:r>
      <w:r w:rsidR="16ABC188">
        <w:t xml:space="preserve"> investors </w:t>
      </w:r>
      <w:r w:rsidR="3B082745">
        <w:t>mapping</w:t>
      </w:r>
      <w:r w:rsidR="01828153">
        <w:t xml:space="preserve"> </w:t>
      </w:r>
      <w:r w:rsidR="5165ECFD">
        <w:t>includes</w:t>
      </w:r>
      <w:r w:rsidR="73DFEC36">
        <w:t xml:space="preserve"> </w:t>
      </w:r>
      <w:r w:rsidR="06AC972E">
        <w:t>public and</w:t>
      </w:r>
      <w:r w:rsidR="3F1E1EBE">
        <w:t xml:space="preserve"> private entities</w:t>
      </w:r>
      <w:r w:rsidR="6F560949">
        <w:t>, non</w:t>
      </w:r>
      <w:r w:rsidR="3F1E1EBE">
        <w:t>-concessional finance. The tool</w:t>
      </w:r>
      <w:r w:rsidRPr="00382DE4">
        <w:t xml:space="preserve"> will describe the indicative return, market size and timeframe and will be available on a public platform.</w:t>
      </w:r>
      <w:r w:rsidR="00382DE4">
        <w:rPr>
          <w:rStyle w:val="FootnoteReference"/>
        </w:rPr>
        <w:footnoteReference w:id="27"/>
      </w:r>
      <w:r w:rsidRPr="00382DE4">
        <w:t xml:space="preserve"> To operationalize PPP financing, agent</w:t>
      </w:r>
      <w:r>
        <w:t>s need to be aware about the possibilities and with knowledge it becomes easier to target and incentivise companies and investors to support the municipality in accelerating green investments.</w:t>
      </w:r>
    </w:p>
    <w:p w14:paraId="1EAFF553" w14:textId="56EBBF86" w:rsidR="00CB0415" w:rsidRDefault="003719D5">
      <w:pPr>
        <w:pBdr>
          <w:top w:val="nil"/>
          <w:left w:val="nil"/>
          <w:bottom w:val="nil"/>
          <w:right w:val="nil"/>
          <w:between w:val="nil"/>
        </w:pBdr>
        <w:tabs>
          <w:tab w:val="left" w:pos="540"/>
        </w:tabs>
        <w:spacing w:after="120" w:line="276" w:lineRule="auto"/>
        <w:ind w:left="0" w:hanging="2"/>
        <w:jc w:val="both"/>
      </w:pPr>
      <w:r>
        <w:rPr>
          <w:b/>
          <w:i/>
        </w:rPr>
        <w:t xml:space="preserve">Activity </w:t>
      </w:r>
      <w:r w:rsidR="008276B6">
        <w:rPr>
          <w:b/>
          <w:i/>
        </w:rPr>
        <w:t>3.2. Capacity building for bankable local projects</w:t>
      </w:r>
    </w:p>
    <w:p w14:paraId="5F633A5B" w14:textId="5D3B18F1" w:rsidR="00CB0415" w:rsidRDefault="008276B6">
      <w:pPr>
        <w:pBdr>
          <w:top w:val="nil"/>
          <w:left w:val="nil"/>
          <w:bottom w:val="nil"/>
          <w:right w:val="nil"/>
          <w:between w:val="nil"/>
        </w:pBdr>
        <w:tabs>
          <w:tab w:val="left" w:pos="540"/>
        </w:tabs>
        <w:spacing w:after="120" w:line="276" w:lineRule="auto"/>
        <w:ind w:left="0" w:hanging="2"/>
        <w:jc w:val="both"/>
      </w:pPr>
      <w:r>
        <w:t xml:space="preserve">This project will support capacity development of </w:t>
      </w:r>
      <w:r w:rsidR="445DC9FB">
        <w:t>public</w:t>
      </w:r>
      <w:r w:rsidR="6BF49340">
        <w:t xml:space="preserve"> </w:t>
      </w:r>
      <w:r>
        <w:t xml:space="preserve">institutions </w:t>
      </w:r>
      <w:r w:rsidR="34CFA814">
        <w:t xml:space="preserve">in the two target municipalities </w:t>
      </w:r>
      <w:r>
        <w:t xml:space="preserve">with </w:t>
      </w:r>
      <w:r w:rsidR="6BF49340">
        <w:t>skill</w:t>
      </w:r>
      <w:r w:rsidR="0DA1EC13">
        <w:t xml:space="preserve"> development</w:t>
      </w:r>
      <w:r>
        <w:t xml:space="preserve"> for identifying and developing feasible and bankable projects for environmental solutions. The funds to invest in support of green development (</w:t>
      </w:r>
      <w:proofErr w:type="gramStart"/>
      <w:r>
        <w:t>e.g.</w:t>
      </w:r>
      <w:proofErr w:type="gramEnd"/>
      <w:r>
        <w:t xml:space="preserve"> energy efficiency and renewable energy) typically exist in all banking sectors in Kosovo. The main barriers to utilize these funds are the lack of good projects for financing, the human capacities of local authorities to undertake assessments, perform feasibility studies, develop projects, do technical specifications, undertake procurement </w:t>
      </w:r>
      <w:proofErr w:type="gramStart"/>
      <w:r>
        <w:t>procedures</w:t>
      </w:r>
      <w:proofErr w:type="gramEnd"/>
      <w:r>
        <w:t xml:space="preserve"> and implement the projects.</w:t>
      </w:r>
    </w:p>
    <w:p w14:paraId="519A2093" w14:textId="0D44A5A5" w:rsidR="00CB0415" w:rsidRDefault="008276B6">
      <w:pPr>
        <w:pBdr>
          <w:top w:val="nil"/>
          <w:left w:val="nil"/>
          <w:bottom w:val="nil"/>
          <w:right w:val="nil"/>
          <w:between w:val="nil"/>
        </w:pBdr>
        <w:tabs>
          <w:tab w:val="left" w:pos="540"/>
        </w:tabs>
        <w:spacing w:after="120" w:line="276" w:lineRule="auto"/>
        <w:ind w:left="0" w:hanging="2"/>
        <w:jc w:val="both"/>
      </w:pPr>
      <w:r>
        <w:t>Therefore, the needs and current capacities in the local</w:t>
      </w:r>
      <w:r w:rsidR="00C700CD">
        <w:t xml:space="preserve"> public</w:t>
      </w:r>
      <w:r>
        <w:t xml:space="preserve"> institutions will be assessed, and programs for increasing capabilities on evolving local bankable</w:t>
      </w:r>
      <w:r w:rsidR="00B94C63">
        <w:t>, gender-responsive</w:t>
      </w:r>
      <w:r>
        <w:t xml:space="preserve"> </w:t>
      </w:r>
      <w:r w:rsidR="006F5E33">
        <w:t xml:space="preserve">and socially inclusive </w:t>
      </w:r>
      <w:r>
        <w:t xml:space="preserve">green projects will be developed. Based on the findings, training will be tailored to the needs, </w:t>
      </w:r>
      <w:proofErr w:type="gramStart"/>
      <w:r>
        <w:t>e.g.</w:t>
      </w:r>
      <w:proofErr w:type="gramEnd"/>
      <w:r>
        <w:t xml:space="preserve"> creating and delivering projects since public local institutions often lack experts within energy and climate change. The MGGCs can serve as hubs for coordinating human </w:t>
      </w:r>
      <w:r w:rsidR="005E57D9">
        <w:t>professional</w:t>
      </w:r>
      <w:r>
        <w:t xml:space="preserve"> resources to support municipal departments in developing projects. After consultations with stakeholders, a roadmap for municipalities to use to find bankable projects will be developed, highlighting current limitations, as well as identifying and proposing solutions.</w:t>
      </w:r>
    </w:p>
    <w:p w14:paraId="20E095A0"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b/>
          <w:i/>
          <w:color w:val="000000"/>
        </w:rPr>
        <w:t xml:space="preserve">Activity 3.3. </w:t>
      </w:r>
      <w:r>
        <w:rPr>
          <w:b/>
          <w:i/>
        </w:rPr>
        <w:t>Identify</w:t>
      </w:r>
      <w:r>
        <w:rPr>
          <w:b/>
          <w:i/>
          <w:color w:val="000000"/>
        </w:rPr>
        <w:t xml:space="preserve"> and pilot other financing mechanisms for green investments</w:t>
      </w:r>
    </w:p>
    <w:p w14:paraId="33974ED1" w14:textId="7B62D314" w:rsidR="00CB0415" w:rsidRDefault="782DA8DD">
      <w:pPr>
        <w:pBdr>
          <w:top w:val="nil"/>
          <w:left w:val="nil"/>
          <w:bottom w:val="nil"/>
          <w:right w:val="nil"/>
          <w:between w:val="nil"/>
        </w:pBdr>
        <w:tabs>
          <w:tab w:val="left" w:pos="540"/>
        </w:tabs>
        <w:spacing w:after="120" w:line="276" w:lineRule="auto"/>
        <w:ind w:left="0" w:hanging="2"/>
        <w:jc w:val="both"/>
        <w:rPr>
          <w:color w:val="000000"/>
        </w:rPr>
      </w:pPr>
      <w:r>
        <w:t>To further enable the green shift at local level and rural development feasible</w:t>
      </w:r>
      <w:r>
        <w:rPr>
          <w:color w:val="000000"/>
        </w:rPr>
        <w:t xml:space="preserve"> innovative approaches will be </w:t>
      </w:r>
      <w:r>
        <w:t>identified</w:t>
      </w:r>
      <w:r>
        <w:rPr>
          <w:color w:val="000000"/>
        </w:rPr>
        <w:t xml:space="preserve">, to attract </w:t>
      </w:r>
      <w:r>
        <w:t>financing that can</w:t>
      </w:r>
      <w:r>
        <w:rPr>
          <w:color w:val="000000"/>
        </w:rPr>
        <w:t xml:space="preserve"> be pursued and piloted. Examples of these m</w:t>
      </w:r>
      <w:r>
        <w:t>ay</w:t>
      </w:r>
      <w:r>
        <w:rPr>
          <w:color w:val="000000"/>
        </w:rPr>
        <w:t xml:space="preserve"> include</w:t>
      </w:r>
      <w:r>
        <w:t xml:space="preserve"> crowdfunding,</w:t>
      </w:r>
      <w:r w:rsidR="7E033E7F">
        <w:t xml:space="preserve"> blended finance,</w:t>
      </w:r>
      <w:r>
        <w:t xml:space="preserve"> co-financing, subsidy schemes</w:t>
      </w:r>
      <w:r w:rsidR="7E63EC14">
        <w:t xml:space="preserve"> </w:t>
      </w:r>
      <w:r w:rsidR="7E033E7F">
        <w:lastRenderedPageBreak/>
        <w:t>grounded</w:t>
      </w:r>
      <w:r w:rsidR="7E63EC14">
        <w:t xml:space="preserve"> in best practices</w:t>
      </w:r>
      <w:r>
        <w:t>, and tax incentives for energy efficiency, etc. Different types of crowdfunding can include donations-based, reward-based, equity-based, lending-based, etc. By approaching the big diaspora that exists, there may arise new opportunities to invest in green energy in less populous areas that would otherwise not have the possibility</w:t>
      </w:r>
      <w:r w:rsidR="28F69966">
        <w:t>, both in the private and public sector</w:t>
      </w:r>
      <w:r>
        <w:t>.</w:t>
      </w:r>
      <w:r w:rsidR="28F69966">
        <w:t xml:space="preserve"> An example of a public init</w:t>
      </w:r>
      <w:r w:rsidR="0066115D">
        <w:t>i</w:t>
      </w:r>
      <w:r w:rsidR="28F69966">
        <w:t>ative recently is the diaspora bonds that the central authorities will issue in August 2021.</w:t>
      </w:r>
      <w:r>
        <w:t xml:space="preserve"> Suharekë/Suva Reka municipality is one example where a particular big diaspora is connected, about 31.5% living abroad.</w:t>
      </w:r>
      <w:r w:rsidR="008276B6">
        <w:rPr>
          <w:vertAlign w:val="superscript"/>
        </w:rPr>
        <w:footnoteReference w:id="28"/>
      </w:r>
      <w:r>
        <w:t xml:space="preserve"> For subsidy schemes, the local government can subsidize green investments for </w:t>
      </w:r>
      <w:r w:rsidR="7583D92D">
        <w:t>Micro, Small, and Medium-</w:t>
      </w:r>
      <w:proofErr w:type="spellStart"/>
      <w:r w:rsidR="7583D92D">
        <w:t>Entreprises</w:t>
      </w:r>
      <w:proofErr w:type="spellEnd"/>
      <w:r w:rsidR="7583D92D">
        <w:t xml:space="preserve"> (M</w:t>
      </w:r>
      <w:r>
        <w:t>SMEs</w:t>
      </w:r>
      <w:r w:rsidR="7583D92D">
        <w:t>)</w:t>
      </w:r>
      <w:r>
        <w:t xml:space="preserve"> or green transformation in the rural area to foster economic growth and climate transition. To find the focus which will maximize the outcome, a feasibility study to identify the most suitable financing mechanisms to use at the local level will be conducted.</w:t>
      </w:r>
    </w:p>
    <w:p w14:paraId="4EB768F7" w14:textId="4D41E465" w:rsidR="00CB0415" w:rsidRDefault="1718629B" w:rsidP="5F93D79A">
      <w:pPr>
        <w:pBdr>
          <w:top w:val="nil"/>
          <w:left w:val="nil"/>
          <w:bottom w:val="nil"/>
          <w:right w:val="nil"/>
          <w:between w:val="nil"/>
        </w:pBdr>
        <w:tabs>
          <w:tab w:val="left" w:pos="540"/>
        </w:tabs>
        <w:spacing w:after="120" w:line="276" w:lineRule="auto"/>
        <w:ind w:left="0" w:hanging="2"/>
        <w:jc w:val="both"/>
        <w:rPr>
          <w:b/>
          <w:bCs/>
          <w:color w:val="000000"/>
        </w:rPr>
      </w:pPr>
      <w:r w:rsidRPr="5F93D79A">
        <w:rPr>
          <w:b/>
          <w:bCs/>
          <w:color w:val="000000" w:themeColor="text1"/>
        </w:rPr>
        <w:t xml:space="preserve">Output 4. </w:t>
      </w:r>
      <w:r w:rsidRPr="5F93D79A">
        <w:rPr>
          <w:b/>
          <w:bCs/>
        </w:rPr>
        <w:t>Transition towards more sustainable food systems</w:t>
      </w:r>
      <w:r w:rsidR="3C7F3D46" w:rsidRPr="5F93D79A">
        <w:rPr>
          <w:b/>
          <w:bCs/>
        </w:rPr>
        <w:t xml:space="preserve"> accelerated</w:t>
      </w:r>
      <w:r w:rsidRPr="5F93D79A">
        <w:rPr>
          <w:b/>
          <w:bCs/>
        </w:rPr>
        <w:t xml:space="preserve"> in the municipalities of Prizren and Suharekë/Suva Reka</w:t>
      </w:r>
      <w:r w:rsidR="00F52AB2">
        <w:rPr>
          <w:b/>
          <w:bCs/>
        </w:rPr>
        <w:t xml:space="preserve"> </w:t>
      </w:r>
      <w:r w:rsidR="00957268">
        <w:rPr>
          <w:b/>
          <w:bCs/>
        </w:rPr>
        <w:t xml:space="preserve">utilizing </w:t>
      </w:r>
      <w:r w:rsidR="00F52AB2" w:rsidRPr="00F52AB2">
        <w:rPr>
          <w:b/>
          <w:bCs/>
        </w:rPr>
        <w:t>women-led initiatives</w:t>
      </w:r>
    </w:p>
    <w:p w14:paraId="6D4298AE" w14:textId="77777777" w:rsidR="00CB0415" w:rsidRDefault="008276B6">
      <w:pPr>
        <w:pBdr>
          <w:top w:val="nil"/>
          <w:left w:val="nil"/>
          <w:bottom w:val="nil"/>
          <w:right w:val="nil"/>
          <w:between w:val="nil"/>
        </w:pBdr>
        <w:tabs>
          <w:tab w:val="left" w:pos="540"/>
        </w:tabs>
        <w:spacing w:after="120" w:line="276" w:lineRule="auto"/>
        <w:ind w:left="0" w:hanging="2"/>
        <w:jc w:val="both"/>
        <w:rPr>
          <w:rFonts w:ascii="Roboto" w:eastAsia="Roboto" w:hAnsi="Roboto" w:cs="Roboto"/>
          <w:color w:val="3C4043"/>
          <w:sz w:val="21"/>
          <w:szCs w:val="21"/>
        </w:rPr>
      </w:pPr>
      <w:r>
        <w:rPr>
          <w:b/>
          <w:i/>
        </w:rPr>
        <w:t>Activity 4.1. Create a road map on how to increase local sustainable food systems</w:t>
      </w:r>
    </w:p>
    <w:p w14:paraId="108C81D3" w14:textId="6BFC6C32" w:rsidR="009629C6" w:rsidRDefault="782DA8DD">
      <w:pPr>
        <w:tabs>
          <w:tab w:val="left" w:pos="540"/>
        </w:tabs>
        <w:spacing w:after="120" w:line="276" w:lineRule="auto"/>
        <w:ind w:left="0" w:hanging="2"/>
        <w:jc w:val="both"/>
      </w:pPr>
      <w:r>
        <w:t>Providing an equitable, sustainable food system, while minimizing negative effects on the environment and reducing the contribution to climate change and GHG emissions is vital.</w:t>
      </w:r>
      <w:r w:rsidR="4434301E">
        <w:t xml:space="preserve"> </w:t>
      </w:r>
      <w:r w:rsidR="259A47E7" w:rsidRPr="198C179B">
        <w:rPr>
          <w:color w:val="E3008C"/>
          <w:u w:val="single"/>
        </w:rPr>
        <w:t xml:space="preserve"> </w:t>
      </w:r>
      <w:r w:rsidR="259A47E7">
        <w:t xml:space="preserve">The EU's Green Agenda for the Western Balkans demonstrates the rising </w:t>
      </w:r>
      <w:r w:rsidR="79E64C9F">
        <w:t xml:space="preserve">focus on systems of </w:t>
      </w:r>
      <w:r w:rsidR="259A47E7">
        <w:t>waste, packaging, transport, and consumption</w:t>
      </w:r>
      <w:r w:rsidR="098AED58">
        <w:t xml:space="preserve">, particularly </w:t>
      </w:r>
      <w:r w:rsidR="259A47E7">
        <w:t>on</w:t>
      </w:r>
      <w:r w:rsidR="22458545">
        <w:t xml:space="preserve"> the</w:t>
      </w:r>
      <w:r w:rsidR="259A47E7">
        <w:t xml:space="preserve"> rural</w:t>
      </w:r>
      <w:r w:rsidR="2D237BBA">
        <w:t>-urban nexus</w:t>
      </w:r>
      <w:r w:rsidR="259A47E7">
        <w:t>.</w:t>
      </w:r>
      <w:r w:rsidR="005B4604" w:rsidRPr="00224FA8">
        <w:rPr>
          <w:rStyle w:val="FootnoteReference"/>
        </w:rPr>
        <w:footnoteReference w:id="29"/>
      </w:r>
      <w:r w:rsidR="4AECD3AB">
        <w:t xml:space="preserve"> Kosovo has endorsed the endorsed the Green Agenda for the Western Balkans at the Sofia summit, held on 10 November 202. The</w:t>
      </w:r>
      <w:r w:rsidR="2931990A">
        <w:t xml:space="preserve"> Green Agenda</w:t>
      </w:r>
      <w:r w:rsidR="0242FCD3">
        <w:t xml:space="preserve"> and</w:t>
      </w:r>
      <w:r w:rsidR="2931990A">
        <w:t xml:space="preserve"> the Green Deal</w:t>
      </w:r>
      <w:r w:rsidR="4AECD3AB">
        <w:t xml:space="preserve"> – a plan to make the EU climate neutral by 2050 – is a blueprint for possible measures to be adopted jointly by the EU and each of the Western Balkan partners.</w:t>
      </w:r>
      <w:r w:rsidR="73F383AD">
        <w:t xml:space="preserve"> </w:t>
      </w:r>
    </w:p>
    <w:p w14:paraId="2EE839F5" w14:textId="2E51BB55" w:rsidR="00CB0415" w:rsidRDefault="77F3FBF2">
      <w:pPr>
        <w:tabs>
          <w:tab w:val="left" w:pos="540"/>
        </w:tabs>
        <w:spacing w:after="120" w:line="276" w:lineRule="auto"/>
        <w:ind w:left="0" w:hanging="2"/>
        <w:jc w:val="both"/>
      </w:pPr>
      <w:r>
        <w:t>T</w:t>
      </w:r>
      <w:r w:rsidR="1740CF7A">
        <w:t>he EU Farm to Fork Strategy</w:t>
      </w:r>
      <w:r w:rsidR="3172CBDE">
        <w:t xml:space="preserve"> is also moving into the area of local sustainable food systems </w:t>
      </w:r>
      <w:r w:rsidR="78A6E502">
        <w:t xml:space="preserve">and the deficiency in compliance with the EU animal and plant health, food safety and </w:t>
      </w:r>
      <w:r w:rsidR="2396B925">
        <w:t>animal</w:t>
      </w:r>
      <w:r w:rsidR="78A6E502">
        <w:t xml:space="preserve"> welfare standards in Western Balkans</w:t>
      </w:r>
      <w:r w:rsidR="1740CF7A">
        <w:t>.</w:t>
      </w:r>
      <w:r w:rsidR="008E0586">
        <w:rPr>
          <w:rStyle w:val="FootnoteReference"/>
        </w:rPr>
        <w:footnoteReference w:id="30"/>
      </w:r>
      <w:r w:rsidR="782DA8DD">
        <w:t xml:space="preserve"> To invigorate a more sustainable food system, the local needs and opportunities </w:t>
      </w:r>
      <w:proofErr w:type="gramStart"/>
      <w:r w:rsidR="782DA8DD">
        <w:t>have to</w:t>
      </w:r>
      <w:proofErr w:type="gramEnd"/>
      <w:r w:rsidR="782DA8DD">
        <w:t xml:space="preserve"> be investigated in addition to measures taken for the rural areas in the other outputs. By trying to increase the circularity and focus on minimizing consumption while maximizing the productive life and value of existing products is the goal while also bringing development to the rural area as a food producing unit and strengthening the urban-rural linkages. </w:t>
      </w:r>
    </w:p>
    <w:p w14:paraId="1E043177" w14:textId="4D25A073" w:rsidR="00CB0415" w:rsidRDefault="04DB038B">
      <w:pPr>
        <w:tabs>
          <w:tab w:val="left" w:pos="540"/>
        </w:tabs>
        <w:spacing w:after="120" w:line="276" w:lineRule="auto"/>
        <w:ind w:left="0" w:hanging="2"/>
        <w:jc w:val="both"/>
      </w:pPr>
      <w:r>
        <w:t>Initially, there will be a mapping of food assets, production, locations, behaviours, distribution, consumption patterns, and food waste estimations</w:t>
      </w:r>
      <w:r w:rsidR="726FC338">
        <w:t xml:space="preserve">, including </w:t>
      </w:r>
      <w:r w:rsidR="6BA286A4">
        <w:t xml:space="preserve">a </w:t>
      </w:r>
      <w:r w:rsidR="41D4DCFD" w:rsidRPr="00DB1C3D">
        <w:t>social and</w:t>
      </w:r>
      <w:r w:rsidR="41D4DCFD">
        <w:t xml:space="preserve"> </w:t>
      </w:r>
      <w:r w:rsidR="726FC338">
        <w:t>gender analysis</w:t>
      </w:r>
      <w:r w:rsidR="35835873">
        <w:t xml:space="preserve">. </w:t>
      </w:r>
      <w:r>
        <w:t xml:space="preserve">Further a needs assessment for smart technological solutions (including equipment, energy, transport, etc) for sustainable food systems in rural (often agricultural and women-led at a small scale) MSMEs will be conducted. With the mapping and assessment, it is intended to unfold potential targeted actions and create a plan for potential implementation. Currently, there is no scientific measurement or assessment behind the food value chain and food waste in Kosovo. </w:t>
      </w:r>
    </w:p>
    <w:p w14:paraId="38175935" w14:textId="7BE44F3A" w:rsidR="00CB0415" w:rsidRDefault="782DA8DD">
      <w:pPr>
        <w:tabs>
          <w:tab w:val="left" w:pos="540"/>
        </w:tabs>
        <w:spacing w:after="120" w:line="276" w:lineRule="auto"/>
        <w:ind w:left="0" w:hanging="2"/>
        <w:jc w:val="both"/>
      </w:pPr>
      <w:r>
        <w:t xml:space="preserve">It will also be crucial to map and mobilize private and informal businesses dealing with recycling and repurposing and facilitate networking between the different actors involved in </w:t>
      </w:r>
      <w:r>
        <w:lastRenderedPageBreak/>
        <w:t>the intercepting value chains. There exist informal initiatives in Kosovo, but they are yet to be developed into a bigger scale.</w:t>
      </w:r>
      <w:r w:rsidR="008276B6">
        <w:rPr>
          <w:vertAlign w:val="superscript"/>
        </w:rPr>
        <w:footnoteReference w:id="31"/>
      </w:r>
    </w:p>
    <w:p w14:paraId="72C621AA" w14:textId="77777777" w:rsidR="00CB0415" w:rsidRDefault="008276B6">
      <w:pPr>
        <w:pBdr>
          <w:top w:val="nil"/>
          <w:left w:val="nil"/>
          <w:bottom w:val="nil"/>
          <w:right w:val="nil"/>
          <w:between w:val="nil"/>
        </w:pBdr>
        <w:tabs>
          <w:tab w:val="left" w:pos="540"/>
        </w:tabs>
        <w:spacing w:after="120" w:line="276" w:lineRule="auto"/>
        <w:ind w:left="0" w:hanging="2"/>
        <w:jc w:val="both"/>
        <w:rPr>
          <w:b/>
          <w:i/>
        </w:rPr>
      </w:pPr>
      <w:r>
        <w:rPr>
          <w:b/>
          <w:i/>
        </w:rPr>
        <w:t>Activity 4.2. Pilot initiatives to reuse food waste in the private sector</w:t>
      </w:r>
    </w:p>
    <w:p w14:paraId="360667AD" w14:textId="0A8ABAF0" w:rsidR="00CB0415" w:rsidRDefault="61FB9399">
      <w:pPr>
        <w:pBdr>
          <w:top w:val="nil"/>
          <w:left w:val="nil"/>
          <w:bottom w:val="nil"/>
          <w:right w:val="nil"/>
          <w:between w:val="nil"/>
        </w:pBdr>
        <w:tabs>
          <w:tab w:val="left" w:pos="540"/>
        </w:tabs>
        <w:spacing w:after="120" w:line="276" w:lineRule="auto"/>
        <w:ind w:left="0" w:hanging="2"/>
        <w:jc w:val="both"/>
      </w:pPr>
      <w:r>
        <w:t>Based on the mapping of the food systems, pilot initiatives and interventions with the goal of decreasing GHG emissions, supporting private businesses</w:t>
      </w:r>
      <w:r w:rsidR="57972088">
        <w:t xml:space="preserve">, </w:t>
      </w:r>
      <w:r w:rsidR="6A345C5B">
        <w:t xml:space="preserve">furthering </w:t>
      </w:r>
      <w:r w:rsidR="57972088">
        <w:t>gender equality,</w:t>
      </w:r>
      <w:r>
        <w:t xml:space="preserve"> and increasing sustainability will be </w:t>
      </w:r>
      <w:r w:rsidR="107733EB">
        <w:t>executed</w:t>
      </w:r>
      <w:r>
        <w:t>.</w:t>
      </w:r>
      <w:r w:rsidR="4B85A2BA">
        <w:t xml:space="preserve"> All</w:t>
      </w:r>
      <w:r>
        <w:t xml:space="preserve"> </w:t>
      </w:r>
      <w:r w:rsidR="5A0D7254">
        <w:t>d</w:t>
      </w:r>
      <w:r>
        <w:t xml:space="preserve">epending on the outcome of the road map and </w:t>
      </w:r>
      <w:r w:rsidR="009691A6">
        <w:t>which</w:t>
      </w:r>
      <w:r>
        <w:t xml:space="preserve"> sectors that have the biggest need for transformation. To illustrate, potential pilots can target creating systems of food waste data creation.</w:t>
      </w:r>
    </w:p>
    <w:p w14:paraId="2EC4277F" w14:textId="087E867A" w:rsidR="00CB0415" w:rsidRDefault="61FB9399">
      <w:pPr>
        <w:pBdr>
          <w:top w:val="nil"/>
          <w:left w:val="nil"/>
          <w:bottom w:val="nil"/>
          <w:right w:val="nil"/>
          <w:between w:val="nil"/>
        </w:pBdr>
        <w:tabs>
          <w:tab w:val="left" w:pos="540"/>
        </w:tabs>
        <w:spacing w:after="120" w:line="276" w:lineRule="auto"/>
        <w:ind w:left="0" w:hanging="2"/>
        <w:jc w:val="both"/>
      </w:pPr>
      <w:r>
        <w:t xml:space="preserve">In addition, coordination among local institutions and especially the private sector in the area is needed to be developed. With </w:t>
      </w:r>
      <w:r w:rsidR="133F0233">
        <w:t>more developed cooperation</w:t>
      </w:r>
      <w:r w:rsidR="51BF7102">
        <w:t>,</w:t>
      </w:r>
      <w:r>
        <w:t xml:space="preserve"> there can be opportunities created to sell surplus food or give away to non-profit organizations and/or local food banks. With more coordination, it also becomes easier to see the complex value chains and recirculate food waste to become inputs in different production processes.</w:t>
      </w:r>
    </w:p>
    <w:p w14:paraId="53763EEE" w14:textId="1332E542" w:rsidR="00CB0415" w:rsidRDefault="782DA8DD">
      <w:pPr>
        <w:pBdr>
          <w:top w:val="nil"/>
          <w:left w:val="nil"/>
          <w:bottom w:val="nil"/>
          <w:right w:val="nil"/>
          <w:between w:val="nil"/>
        </w:pBdr>
        <w:tabs>
          <w:tab w:val="left" w:pos="540"/>
        </w:tabs>
        <w:spacing w:after="120" w:line="276" w:lineRule="auto"/>
        <w:ind w:left="0" w:hanging="2"/>
        <w:jc w:val="both"/>
        <w:rPr>
          <w:highlight w:val="yellow"/>
        </w:rPr>
      </w:pPr>
      <w:r>
        <w:t xml:space="preserve">The long-term vision for the intervention can be to become a signatory of initiatives such </w:t>
      </w:r>
      <w:proofErr w:type="gramStart"/>
      <w:r>
        <w:t>as  the</w:t>
      </w:r>
      <w:proofErr w:type="gramEnd"/>
      <w:r>
        <w:t xml:space="preserve"> Milan Urban Food Policy Pact</w:t>
      </w:r>
      <w:r w:rsidR="008276B6">
        <w:rPr>
          <w:vertAlign w:val="superscript"/>
        </w:rPr>
        <w:footnoteReference w:id="32"/>
      </w:r>
      <w:r>
        <w:t xml:space="preserve"> focusing on policies favouring the reduction of surpluses and losses along the entire food chain and increasing awareness of the need to reduce waste. With less food waste, there will be more fed </w:t>
      </w:r>
      <w:r w:rsidRPr="003369C9">
        <w:t xml:space="preserve">people and reduced </w:t>
      </w:r>
      <w:r w:rsidRPr="003369C9">
        <w:rPr>
          <w:highlight w:val="white"/>
        </w:rPr>
        <w:t>GHG emissions, and the energy used to produce is also fully exploited in the end-stage and not wasted.</w:t>
      </w:r>
    </w:p>
    <w:p w14:paraId="7A591875" w14:textId="496F2305"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b/>
          <w:i/>
          <w:color w:val="000000"/>
        </w:rPr>
        <w:t>Activity 4.3. Build co</w:t>
      </w:r>
      <w:r>
        <w:rPr>
          <w:b/>
          <w:i/>
        </w:rPr>
        <w:t xml:space="preserve">nsumer </w:t>
      </w:r>
      <w:r>
        <w:rPr>
          <w:b/>
          <w:i/>
          <w:color w:val="000000"/>
        </w:rPr>
        <w:t xml:space="preserve">awareness </w:t>
      </w:r>
      <w:r w:rsidR="00D02B6B">
        <w:rPr>
          <w:b/>
          <w:i/>
          <w:color w:val="000000"/>
        </w:rPr>
        <w:t xml:space="preserve">among women and men </w:t>
      </w:r>
      <w:r>
        <w:rPr>
          <w:b/>
          <w:i/>
          <w:color w:val="000000"/>
        </w:rPr>
        <w:t>on sustainable food production and consumption</w:t>
      </w:r>
    </w:p>
    <w:p w14:paraId="470C4534" w14:textId="78F9AF90" w:rsidR="00CB0415" w:rsidRDefault="04DB038B">
      <w:pPr>
        <w:pBdr>
          <w:top w:val="nil"/>
          <w:left w:val="nil"/>
          <w:bottom w:val="nil"/>
          <w:right w:val="nil"/>
          <w:between w:val="nil"/>
        </w:pBdr>
        <w:tabs>
          <w:tab w:val="left" w:pos="540"/>
        </w:tabs>
        <w:spacing w:after="120" w:line="276" w:lineRule="auto"/>
        <w:ind w:left="0" w:hanging="2"/>
        <w:jc w:val="both"/>
        <w:rPr>
          <w:color w:val="FFFFFF"/>
          <w:shd w:val="clear" w:color="auto" w:fill="741B47"/>
        </w:rPr>
      </w:pPr>
      <w:r>
        <w:t>To transition into more sustainable food systems, awareness on the demand side is crucial. Therefore, to push local gender-sensitive and gender-informed public campaigns on the societal gain</w:t>
      </w:r>
      <w:r w:rsidRPr="74B0DB2D">
        <w:rPr>
          <w:color w:val="000000" w:themeColor="text1"/>
        </w:rPr>
        <w:t>s from sustainable food systems is an important part of the work.</w:t>
      </w:r>
      <w:r w:rsidR="49A275C9" w:rsidRPr="74B0DB2D">
        <w:rPr>
          <w:color w:val="000000" w:themeColor="text1"/>
        </w:rPr>
        <w:t xml:space="preserve"> It is also important to not miss any specific groups with these campaigns but to </w:t>
      </w:r>
      <w:r w:rsidR="7542E3E2" w:rsidRPr="74B0DB2D">
        <w:rPr>
          <w:color w:val="000000" w:themeColor="text1"/>
        </w:rPr>
        <w:t>reach out to marginalized communities</w:t>
      </w:r>
      <w:r w:rsidR="0FA430B5" w:rsidRPr="74B0DB2D">
        <w:rPr>
          <w:color w:val="000000" w:themeColor="text1"/>
        </w:rPr>
        <w:t xml:space="preserve"> </w:t>
      </w:r>
      <w:r w:rsidR="0FA430B5" w:rsidRPr="00DB1C3D">
        <w:rPr>
          <w:color w:val="000000" w:themeColor="text1"/>
        </w:rPr>
        <w:t>and other socially excluded group</w:t>
      </w:r>
      <w:r w:rsidR="7542E3E2" w:rsidRPr="74B0DB2D">
        <w:rPr>
          <w:color w:val="000000" w:themeColor="text1"/>
        </w:rPr>
        <w:t>.</w:t>
      </w:r>
      <w:r w:rsidRPr="74B0DB2D">
        <w:rPr>
          <w:color w:val="000000" w:themeColor="text1"/>
        </w:rPr>
        <w:t xml:space="preserve"> </w:t>
      </w:r>
      <w:r>
        <w:t>There will be training, promotion and education on e.g.</w:t>
      </w:r>
      <w:r w:rsidR="7542E3E2">
        <w:t>,</w:t>
      </w:r>
      <w:r w:rsidRPr="74B0DB2D">
        <w:rPr>
          <w:color w:val="000000" w:themeColor="text1"/>
        </w:rPr>
        <w:t xml:space="preserve"> small-scale purchasing, processing of </w:t>
      </w:r>
      <w:r>
        <w:t>food that is starting to get old</w:t>
      </w:r>
      <w:r w:rsidRPr="74B0DB2D">
        <w:rPr>
          <w:color w:val="000000" w:themeColor="text1"/>
        </w:rPr>
        <w:t xml:space="preserve">, and optimal </w:t>
      </w:r>
      <w:r>
        <w:t>storage</w:t>
      </w:r>
      <w:r w:rsidRPr="74B0DB2D">
        <w:rPr>
          <w:color w:val="000000" w:themeColor="text1"/>
        </w:rPr>
        <w:t xml:space="preserve"> for consumers. </w:t>
      </w:r>
    </w:p>
    <w:p w14:paraId="3CC7A9BE" w14:textId="1DD11ED3" w:rsidR="00CB0415" w:rsidRPr="00A8592B" w:rsidRDefault="008276B6">
      <w:pPr>
        <w:pBdr>
          <w:top w:val="nil"/>
          <w:left w:val="nil"/>
          <w:bottom w:val="nil"/>
          <w:right w:val="nil"/>
          <w:between w:val="nil"/>
        </w:pBdr>
        <w:tabs>
          <w:tab w:val="left" w:pos="540"/>
        </w:tabs>
        <w:spacing w:after="120" w:line="276" w:lineRule="auto"/>
        <w:ind w:left="0" w:hanging="2"/>
        <w:jc w:val="both"/>
      </w:pPr>
      <w:r>
        <w:t xml:space="preserve">Food waste in Kosovo is not yet a topic of discussion, unlike in the region or wider EU. Food banks, e.g., which takes care of leftover food and gives it to vulnerable parts of the population, have not yet been introduced. As a first step, the “pop-up food banks” will be created to raise awareness </w:t>
      </w:r>
      <w:proofErr w:type="gramStart"/>
      <w:r>
        <w:t>and also</w:t>
      </w:r>
      <w:proofErr w:type="gramEnd"/>
      <w:r>
        <w:t xml:space="preserve"> increase the notion of leaving no one behind. In the later stages, local CSOs can create sustainability in these food banks </w:t>
      </w:r>
      <w:r w:rsidR="001D60D5">
        <w:t>by ensuring local ownership and continue to</w:t>
      </w:r>
      <w:r>
        <w:t xml:space="preserve"> run them. </w:t>
      </w:r>
      <w:r>
        <w:rPr>
          <w:color w:val="000000"/>
        </w:rPr>
        <w:t xml:space="preserve">A gradual process, supported by community-based and </w:t>
      </w:r>
      <w:r>
        <w:t>municipal</w:t>
      </w:r>
      <w:r>
        <w:rPr>
          <w:color w:val="000000"/>
        </w:rPr>
        <w:t xml:space="preserve">-supported </w:t>
      </w:r>
      <w:r w:rsidRPr="00865FB0">
        <w:rPr>
          <w:color w:val="000000"/>
        </w:rPr>
        <w:t xml:space="preserve">awareness campaigns, </w:t>
      </w:r>
      <w:r w:rsidRPr="00A8592B">
        <w:t>is probably</w:t>
      </w:r>
      <w:r w:rsidRPr="00A8592B">
        <w:rPr>
          <w:color w:val="000000"/>
        </w:rPr>
        <w:t xml:space="preserve"> the most effective way forward.</w:t>
      </w:r>
    </w:p>
    <w:p w14:paraId="51501D31" w14:textId="2A4E8CF4" w:rsidR="00CB0415" w:rsidRPr="00865FB0" w:rsidRDefault="1718629B">
      <w:pPr>
        <w:pStyle w:val="Heading2"/>
        <w:keepLines w:val="0"/>
        <w:numPr>
          <w:ilvl w:val="1"/>
          <w:numId w:val="7"/>
        </w:numPr>
        <w:tabs>
          <w:tab w:val="left" w:pos="540"/>
        </w:tabs>
        <w:spacing w:before="240" w:after="60"/>
        <w:ind w:left="0" w:hanging="2"/>
        <w:jc w:val="both"/>
        <w:rPr>
          <w:sz w:val="24"/>
          <w:szCs w:val="24"/>
        </w:rPr>
      </w:pPr>
      <w:r w:rsidRPr="005A2C63">
        <w:rPr>
          <w:sz w:val="24"/>
          <w:szCs w:val="24"/>
        </w:rPr>
        <w:t>Indicators</w:t>
      </w:r>
    </w:p>
    <w:p w14:paraId="097CBFD0" w14:textId="33EC269B" w:rsidR="00CB0415" w:rsidRPr="00AA740F" w:rsidRDefault="008276B6" w:rsidP="007D2FED">
      <w:pPr>
        <w:pBdr>
          <w:top w:val="nil"/>
          <w:left w:val="nil"/>
          <w:bottom w:val="nil"/>
          <w:right w:val="nil"/>
          <w:between w:val="nil"/>
        </w:pBdr>
        <w:tabs>
          <w:tab w:val="left" w:pos="540"/>
        </w:tabs>
        <w:spacing w:after="120" w:line="20" w:lineRule="atLeast"/>
        <w:ind w:left="0" w:hanging="2"/>
        <w:jc w:val="both"/>
        <w:rPr>
          <w:b/>
          <w:szCs w:val="20"/>
        </w:rPr>
      </w:pPr>
      <w:r w:rsidRPr="00A8592B">
        <w:rPr>
          <w:b/>
          <w:color w:val="000000" w:themeColor="text1"/>
          <w:szCs w:val="20"/>
        </w:rPr>
        <w:t xml:space="preserve">Outcome: </w:t>
      </w:r>
      <w:r w:rsidR="00DA43F3" w:rsidRPr="00A8592B">
        <w:rPr>
          <w:szCs w:val="20"/>
        </w:rPr>
        <w:t xml:space="preserve">Improved response of local authorities and communities (women and men in all their diversity) to climate change, </w:t>
      </w:r>
      <w:proofErr w:type="gramStart"/>
      <w:r w:rsidR="00DA43F3" w:rsidRPr="00A8592B">
        <w:rPr>
          <w:szCs w:val="20"/>
        </w:rPr>
        <w:t>disasters</w:t>
      </w:r>
      <w:proofErr w:type="gramEnd"/>
      <w:r w:rsidR="00DA43F3" w:rsidRPr="00A8592B">
        <w:rPr>
          <w:szCs w:val="20"/>
        </w:rPr>
        <w:t xml:space="preserve"> and emergencies in the municipalities of Prizren and Suharekë/Suva Reka through cross-sectoral interventions at municipal level contributing to sustainable rural and urban development and reduction of GHG emissions by mid-2024</w:t>
      </w:r>
      <w:r w:rsidR="00DA43F3" w:rsidRPr="005A2C63">
        <w:rPr>
          <w:szCs w:val="20"/>
        </w:rPr>
        <w:t>.</w:t>
      </w:r>
    </w:p>
    <w:p w14:paraId="5028889C" w14:textId="4686F588" w:rsidR="00CB0415" w:rsidRPr="00AA740F" w:rsidRDefault="1718629B" w:rsidP="007D2FED">
      <w:pPr>
        <w:spacing w:line="20" w:lineRule="atLeast"/>
        <w:ind w:left="0" w:hanging="2"/>
        <w:rPr>
          <w:color w:val="4D4D4D"/>
          <w:szCs w:val="20"/>
        </w:rPr>
      </w:pPr>
      <w:r w:rsidRPr="007D2FED">
        <w:rPr>
          <w:b/>
          <w:bCs/>
          <w:szCs w:val="20"/>
        </w:rPr>
        <w:t>Indicator</w:t>
      </w:r>
      <w:r w:rsidRPr="00AA740F">
        <w:rPr>
          <w:b/>
          <w:bCs/>
          <w:color w:val="000000" w:themeColor="text1"/>
          <w:szCs w:val="20"/>
        </w:rPr>
        <w:t xml:space="preserve"> </w:t>
      </w:r>
      <w:r w:rsidR="00237BA1">
        <w:rPr>
          <w:b/>
          <w:bCs/>
          <w:color w:val="000000" w:themeColor="text1"/>
          <w:szCs w:val="20"/>
        </w:rPr>
        <w:t>O</w:t>
      </w:r>
      <w:r w:rsidR="008730E9" w:rsidRPr="00AA740F">
        <w:rPr>
          <w:b/>
          <w:bCs/>
          <w:color w:val="000000" w:themeColor="text1"/>
          <w:szCs w:val="20"/>
        </w:rPr>
        <w:t>.</w:t>
      </w:r>
      <w:r w:rsidRPr="00AA740F">
        <w:rPr>
          <w:b/>
          <w:bCs/>
          <w:color w:val="000000" w:themeColor="text1"/>
          <w:szCs w:val="20"/>
        </w:rPr>
        <w:t>1</w:t>
      </w:r>
      <w:r w:rsidRPr="000F15F3">
        <w:rPr>
          <w:color w:val="000000" w:themeColor="text1"/>
          <w:szCs w:val="20"/>
        </w:rPr>
        <w:t>:</w:t>
      </w:r>
      <w:proofErr w:type="gramStart"/>
      <w:r w:rsidRPr="000F15F3">
        <w:rPr>
          <w:color w:val="000000" w:themeColor="text1"/>
          <w:szCs w:val="20"/>
        </w:rPr>
        <w:t xml:space="preserve"> </w:t>
      </w:r>
      <w:r w:rsidR="007C4D8F" w:rsidRPr="007C4D8F">
        <w:rPr>
          <w:szCs w:val="20"/>
        </w:rPr>
        <w:t xml:space="preserve"> :</w:t>
      </w:r>
      <w:proofErr w:type="gramEnd"/>
      <w:r w:rsidR="007C4D8F" w:rsidRPr="007C4D8F">
        <w:rPr>
          <w:szCs w:val="20"/>
        </w:rPr>
        <w:t xml:space="preserve"> # of municipal officials (diverse women and men) that are receiving specialized support, including finance, technology and capacity building on climate-change-related planning and management</w:t>
      </w:r>
    </w:p>
    <w:p w14:paraId="63358F2A" w14:textId="3D8B37AC" w:rsidR="00DF354C" w:rsidRPr="00AA740F" w:rsidRDefault="00DF354C" w:rsidP="007D2FED">
      <w:pPr>
        <w:spacing w:line="20" w:lineRule="atLeast"/>
        <w:ind w:left="0" w:hanging="2"/>
        <w:rPr>
          <w:szCs w:val="20"/>
        </w:rPr>
      </w:pPr>
      <w:r w:rsidRPr="007D2FED">
        <w:rPr>
          <w:b/>
          <w:bCs/>
          <w:szCs w:val="20"/>
        </w:rPr>
        <w:lastRenderedPageBreak/>
        <w:t>Target</w:t>
      </w:r>
      <w:r w:rsidRPr="00AA740F">
        <w:rPr>
          <w:b/>
          <w:bCs/>
          <w:szCs w:val="20"/>
        </w:rPr>
        <w:t xml:space="preserve"> value(s) until 2024: </w:t>
      </w:r>
      <w:r w:rsidRPr="00AA740F">
        <w:rPr>
          <w:szCs w:val="20"/>
        </w:rPr>
        <w:t xml:space="preserve">(2) Prizren and </w:t>
      </w:r>
      <w:r w:rsidR="005912DA" w:rsidRPr="00AA740F">
        <w:rPr>
          <w:szCs w:val="20"/>
        </w:rPr>
        <w:t>Suharekë</w:t>
      </w:r>
      <w:r w:rsidR="005912DA">
        <w:rPr>
          <w:szCs w:val="20"/>
        </w:rPr>
        <w:t>/Su</w:t>
      </w:r>
      <w:r w:rsidR="007E4EAE">
        <w:rPr>
          <w:szCs w:val="20"/>
        </w:rPr>
        <w:t>va R</w:t>
      </w:r>
      <w:r w:rsidR="005912DA">
        <w:rPr>
          <w:szCs w:val="20"/>
        </w:rPr>
        <w:t>eka</w:t>
      </w:r>
      <w:r w:rsidRPr="00AA740F">
        <w:rPr>
          <w:szCs w:val="20"/>
        </w:rPr>
        <w:t xml:space="preserve"> local authorities. </w:t>
      </w:r>
    </w:p>
    <w:p w14:paraId="15774D78" w14:textId="7F92189C" w:rsidR="00DF354C" w:rsidRPr="00A8592B" w:rsidRDefault="00DF354C" w:rsidP="007D2FED">
      <w:pPr>
        <w:pBdr>
          <w:top w:val="nil"/>
          <w:left w:val="nil"/>
          <w:bottom w:val="nil"/>
          <w:right w:val="nil"/>
          <w:between w:val="nil"/>
        </w:pBdr>
        <w:tabs>
          <w:tab w:val="left" w:pos="540"/>
        </w:tabs>
        <w:spacing w:after="120" w:line="20" w:lineRule="atLeast"/>
        <w:ind w:left="0" w:hanging="2"/>
        <w:jc w:val="both"/>
        <w:rPr>
          <w:szCs w:val="20"/>
        </w:rPr>
      </w:pPr>
      <w:r w:rsidRPr="00AA740F">
        <w:rPr>
          <w:b/>
          <w:color w:val="2B579A"/>
          <w:szCs w:val="20"/>
        </w:rPr>
        <w:t>Baseline</w:t>
      </w:r>
      <w:r w:rsidRPr="00AA740F">
        <w:rPr>
          <w:szCs w:val="20"/>
        </w:rPr>
        <w:t xml:space="preserve">: Limited capacities on Monitoring, Reporting and Verification on GHG Emission in Prizren while no capacities exist in </w:t>
      </w:r>
      <w:r w:rsidR="005912DA" w:rsidRPr="00AA740F">
        <w:rPr>
          <w:szCs w:val="20"/>
        </w:rPr>
        <w:t>Suharekë</w:t>
      </w:r>
      <w:r w:rsidR="005912DA">
        <w:rPr>
          <w:szCs w:val="20"/>
        </w:rPr>
        <w:t>/Su</w:t>
      </w:r>
      <w:r w:rsidR="007E4EAE">
        <w:rPr>
          <w:szCs w:val="20"/>
        </w:rPr>
        <w:t>va R</w:t>
      </w:r>
      <w:r w:rsidR="005912DA">
        <w:rPr>
          <w:szCs w:val="20"/>
        </w:rPr>
        <w:t>eka</w:t>
      </w:r>
      <w:r w:rsidRPr="00AA740F">
        <w:rPr>
          <w:szCs w:val="20"/>
        </w:rPr>
        <w:t xml:space="preserve"> municipality, </w:t>
      </w:r>
      <w:proofErr w:type="gramStart"/>
      <w:r w:rsidRPr="00AA740F">
        <w:rPr>
          <w:szCs w:val="20"/>
        </w:rPr>
        <w:t>( as</w:t>
      </w:r>
      <w:proofErr w:type="gramEnd"/>
      <w:r w:rsidRPr="00AA740F">
        <w:rPr>
          <w:szCs w:val="20"/>
        </w:rPr>
        <w:t xml:space="preserve"> of 2021),</w:t>
      </w:r>
    </w:p>
    <w:p w14:paraId="60C4B221" w14:textId="77777777" w:rsidR="005A2C63" w:rsidRDefault="005A2C63" w:rsidP="007D2FED">
      <w:pPr>
        <w:spacing w:line="20" w:lineRule="atLeast"/>
        <w:ind w:left="0" w:hanging="2"/>
        <w:jc w:val="both"/>
        <w:rPr>
          <w:szCs w:val="20"/>
        </w:rPr>
      </w:pPr>
    </w:p>
    <w:p w14:paraId="0BE4B619" w14:textId="5AEDC9B8" w:rsidR="00CB0415" w:rsidRPr="00AA740F" w:rsidRDefault="1718629B" w:rsidP="007D2FED">
      <w:pPr>
        <w:spacing w:line="20" w:lineRule="atLeast"/>
        <w:ind w:left="0" w:hanging="2"/>
        <w:jc w:val="both"/>
        <w:rPr>
          <w:szCs w:val="20"/>
        </w:rPr>
      </w:pPr>
      <w:r w:rsidRPr="00AA740F">
        <w:rPr>
          <w:b/>
          <w:bCs/>
          <w:szCs w:val="20"/>
        </w:rPr>
        <w:t xml:space="preserve">Indicator </w:t>
      </w:r>
      <w:r w:rsidR="00237BA1">
        <w:rPr>
          <w:b/>
          <w:bCs/>
          <w:szCs w:val="20"/>
        </w:rPr>
        <w:t>O</w:t>
      </w:r>
      <w:r w:rsidR="008730E9" w:rsidRPr="00AA740F">
        <w:rPr>
          <w:b/>
          <w:bCs/>
          <w:szCs w:val="20"/>
        </w:rPr>
        <w:t>.</w:t>
      </w:r>
      <w:r w:rsidRPr="00AA740F">
        <w:rPr>
          <w:b/>
          <w:bCs/>
          <w:szCs w:val="20"/>
        </w:rPr>
        <w:t>2</w:t>
      </w:r>
      <w:r w:rsidRPr="005A2C63">
        <w:rPr>
          <w:szCs w:val="20"/>
        </w:rPr>
        <w:t>:</w:t>
      </w:r>
      <w:r w:rsidR="005F2B9E" w:rsidRPr="00AA740F">
        <w:rPr>
          <w:szCs w:val="20"/>
        </w:rPr>
        <w:t xml:space="preserve"> </w:t>
      </w:r>
      <w:r w:rsidR="007C4D8F">
        <w:rPr>
          <w:szCs w:val="20"/>
        </w:rPr>
        <w:t>#</w:t>
      </w:r>
      <w:r w:rsidR="005F2B9E" w:rsidRPr="00AA740F">
        <w:rPr>
          <w:szCs w:val="20"/>
        </w:rPr>
        <w:t xml:space="preserve"> </w:t>
      </w:r>
      <w:r w:rsidR="007C4D8F">
        <w:rPr>
          <w:szCs w:val="20"/>
        </w:rPr>
        <w:t xml:space="preserve">of </w:t>
      </w:r>
      <w:r w:rsidR="005F2B9E" w:rsidRPr="00AA740F">
        <w:rPr>
          <w:szCs w:val="20"/>
        </w:rPr>
        <w:t>Local authorities with human and institutional (women and men) capacity on climate change mitigation, adaptation, impact reduction and early warning</w:t>
      </w:r>
    </w:p>
    <w:p w14:paraId="2B609445" w14:textId="26C4A749" w:rsidR="00EE3071" w:rsidRPr="00AA740F" w:rsidRDefault="00EE3071" w:rsidP="007D2FED">
      <w:pPr>
        <w:spacing w:line="20" w:lineRule="atLeast"/>
        <w:ind w:left="0" w:hanging="2"/>
        <w:rPr>
          <w:szCs w:val="20"/>
        </w:rPr>
      </w:pPr>
      <w:r w:rsidRPr="00AA740F">
        <w:rPr>
          <w:b/>
          <w:szCs w:val="20"/>
        </w:rPr>
        <w:t>Target value(s) unti</w:t>
      </w:r>
      <w:r w:rsidRPr="00AA740F">
        <w:rPr>
          <w:szCs w:val="20"/>
        </w:rPr>
        <w:t xml:space="preserve">l 2024: 2 (two) Municipalities (Prizren and </w:t>
      </w:r>
      <w:r w:rsidR="007E4EAE" w:rsidRPr="00AA740F">
        <w:rPr>
          <w:szCs w:val="20"/>
        </w:rPr>
        <w:t>Suharekë</w:t>
      </w:r>
      <w:r w:rsidRPr="00AA740F">
        <w:rPr>
          <w:szCs w:val="20"/>
        </w:rPr>
        <w:t xml:space="preserve">/Suva Reka) demonstrate the human and institutional capacity to take independent mitigation and green actions </w:t>
      </w:r>
    </w:p>
    <w:p w14:paraId="00B6A459" w14:textId="57ADEB7C" w:rsidR="7CD60968" w:rsidRPr="00AA740F" w:rsidRDefault="00EE3071" w:rsidP="007D2FED">
      <w:pPr>
        <w:tabs>
          <w:tab w:val="left" w:pos="540"/>
        </w:tabs>
        <w:spacing w:after="120" w:line="20" w:lineRule="atLeast"/>
        <w:ind w:left="0" w:hanging="2"/>
        <w:jc w:val="both"/>
        <w:rPr>
          <w:color w:val="000000" w:themeColor="text1"/>
          <w:szCs w:val="20"/>
        </w:rPr>
      </w:pPr>
      <w:r w:rsidRPr="00AA740F">
        <w:rPr>
          <w:b/>
          <w:szCs w:val="20"/>
        </w:rPr>
        <w:t>Baseline</w:t>
      </w:r>
      <w:r w:rsidRPr="00AA740F">
        <w:rPr>
          <w:szCs w:val="20"/>
        </w:rPr>
        <w:t>: 0</w:t>
      </w:r>
    </w:p>
    <w:p w14:paraId="5700C4FC" w14:textId="77777777" w:rsidR="005A2C63" w:rsidRDefault="005A2C63" w:rsidP="007D2FED">
      <w:pPr>
        <w:spacing w:line="20" w:lineRule="atLeast"/>
        <w:ind w:left="0" w:hanging="2"/>
        <w:jc w:val="both"/>
        <w:rPr>
          <w:b/>
          <w:color w:val="000000"/>
          <w:szCs w:val="20"/>
        </w:rPr>
      </w:pPr>
    </w:p>
    <w:p w14:paraId="1AF561D5" w14:textId="45691DF9" w:rsidR="005A2C63" w:rsidRPr="005A2C63" w:rsidRDefault="7502D8C8" w:rsidP="74B0DB2D">
      <w:pPr>
        <w:pBdr>
          <w:top w:val="nil"/>
          <w:left w:val="nil"/>
          <w:bottom w:val="nil"/>
          <w:right w:val="nil"/>
          <w:between w:val="nil"/>
        </w:pBdr>
        <w:tabs>
          <w:tab w:val="left" w:pos="540"/>
        </w:tabs>
        <w:spacing w:after="120" w:line="20" w:lineRule="atLeast"/>
        <w:ind w:left="0" w:hanging="2"/>
        <w:jc w:val="both"/>
        <w:rPr>
          <w:color w:val="000000"/>
        </w:rPr>
      </w:pPr>
      <w:r w:rsidRPr="74B0DB2D">
        <w:rPr>
          <w:b/>
          <w:bCs/>
          <w:color w:val="000000" w:themeColor="text1"/>
        </w:rPr>
        <w:t xml:space="preserve">Output 1: </w:t>
      </w:r>
      <w:r w:rsidR="43C92B53" w:rsidRPr="74B0DB2D">
        <w:rPr>
          <w:b/>
          <w:bCs/>
        </w:rPr>
        <w:t>Strengthened local capacities to set ambitious and achievable GHG reduction targets and take gender-responsive climate action</w:t>
      </w:r>
    </w:p>
    <w:p w14:paraId="0EB6A57F" w14:textId="59BC879F" w:rsidR="00417423" w:rsidRPr="007E4EAE" w:rsidRDefault="04DB038B" w:rsidP="74B0DB2D">
      <w:pPr>
        <w:spacing w:line="20" w:lineRule="atLeast"/>
        <w:ind w:left="0" w:hanging="2"/>
        <w:jc w:val="both"/>
        <w:rPr>
          <w:b/>
          <w:bCs/>
          <w:shd w:val="clear" w:color="auto" w:fill="E6E6E6"/>
        </w:rPr>
      </w:pPr>
      <w:r w:rsidRPr="74B0DB2D">
        <w:rPr>
          <w:b/>
          <w:bCs/>
        </w:rPr>
        <w:t>Indicator 1.1</w:t>
      </w:r>
      <w:r w:rsidRPr="007E4EAE">
        <w:rPr>
          <w:b/>
          <w:bCs/>
        </w:rPr>
        <w:t xml:space="preserve">. </w:t>
      </w:r>
      <w:r w:rsidR="2DBAD9F2" w:rsidRPr="003B0522">
        <w:t xml:space="preserve"># of </w:t>
      </w:r>
      <w:r w:rsidR="21A1E6B3" w:rsidRPr="003B0522">
        <w:t>municipal official</w:t>
      </w:r>
      <w:r w:rsidR="3BB07088" w:rsidRPr="003B0522">
        <w:t>s</w:t>
      </w:r>
      <w:r w:rsidR="21A1E6B3" w:rsidRPr="003B0522">
        <w:t xml:space="preserve"> </w:t>
      </w:r>
      <w:r w:rsidR="007C4D8F" w:rsidRPr="003B0522">
        <w:t>skilled</w:t>
      </w:r>
      <w:r w:rsidR="21A1E6B3" w:rsidRPr="003B0522">
        <w:t xml:space="preserve"> to set</w:t>
      </w:r>
      <w:r w:rsidR="2DBAD9F2" w:rsidRPr="003B0522">
        <w:t xml:space="preserve"> GHG reduction targets at the local level </w:t>
      </w:r>
      <w:r w:rsidR="1BCFFE12" w:rsidRPr="003B0522">
        <w:t>and monitor GHG emissions at the local level</w:t>
      </w:r>
    </w:p>
    <w:p w14:paraId="2F9A6F20" w14:textId="4A39D68F" w:rsidR="00CB0415" w:rsidRPr="007E4EAE" w:rsidRDefault="00CB0415" w:rsidP="74B0DB2D">
      <w:pPr>
        <w:tabs>
          <w:tab w:val="left" w:pos="540"/>
        </w:tabs>
        <w:spacing w:after="120" w:line="20" w:lineRule="atLeast"/>
        <w:ind w:left="0" w:hanging="2"/>
        <w:jc w:val="both"/>
      </w:pPr>
    </w:p>
    <w:p w14:paraId="3C2C03BA" w14:textId="10A2A838" w:rsidR="00CB0415" w:rsidRPr="007E4EAE" w:rsidRDefault="7502D8C8" w:rsidP="74B0DB2D">
      <w:pPr>
        <w:tabs>
          <w:tab w:val="left" w:pos="540"/>
        </w:tabs>
        <w:spacing w:after="120" w:line="20" w:lineRule="atLeast"/>
        <w:ind w:left="0" w:hanging="2"/>
        <w:jc w:val="both"/>
      </w:pPr>
      <w:r w:rsidRPr="007E4EAE">
        <w:rPr>
          <w:b/>
          <w:bCs/>
        </w:rPr>
        <w:t>Target value(s) until</w:t>
      </w:r>
      <w:r w:rsidR="3295BFE7" w:rsidRPr="007E4EAE">
        <w:rPr>
          <w:b/>
          <w:bCs/>
        </w:rPr>
        <w:t xml:space="preserve"> 2024</w:t>
      </w:r>
      <w:r w:rsidRPr="007E4EAE">
        <w:rPr>
          <w:b/>
          <w:bCs/>
        </w:rPr>
        <w:t>:</w:t>
      </w:r>
      <w:r w:rsidR="003B0522">
        <w:rPr>
          <w:b/>
          <w:bCs/>
        </w:rPr>
        <w:t xml:space="preserve"> </w:t>
      </w:r>
      <w:r w:rsidR="5BE0FC2B" w:rsidRPr="007E4EAE">
        <w:t>20</w:t>
      </w:r>
      <w:r w:rsidRPr="007E4EAE">
        <w:t xml:space="preserve"> </w:t>
      </w:r>
      <w:r w:rsidR="61FC254D" w:rsidRPr="007E4EAE">
        <w:t>municipal officials with enhanced skills</w:t>
      </w:r>
      <w:r w:rsidR="1A85E15D" w:rsidRPr="007E4EAE">
        <w:t xml:space="preserve"> on setting and monitoring GHG reduction targets</w:t>
      </w:r>
      <w:r w:rsidR="6247928F" w:rsidRPr="007E4EAE">
        <w:t xml:space="preserve">, including 10 </w:t>
      </w:r>
      <w:proofErr w:type="gramStart"/>
      <w:r w:rsidR="43E11CB4" w:rsidRPr="007E4EAE">
        <w:t>beneficiaries</w:t>
      </w:r>
      <w:proofErr w:type="gramEnd"/>
      <w:r w:rsidR="421706EC" w:rsidRPr="007E4EAE">
        <w:t xml:space="preserve"> </w:t>
      </w:r>
      <w:r w:rsidR="1DEB01AD" w:rsidRPr="007E4EAE">
        <w:t xml:space="preserve">capacity development </w:t>
      </w:r>
      <w:r w:rsidR="421706EC" w:rsidRPr="007E4EAE">
        <w:t>that build</w:t>
      </w:r>
      <w:r w:rsidR="5AE52D9B" w:rsidRPr="007E4EAE">
        <w:t>s</w:t>
      </w:r>
      <w:r w:rsidR="421706EC" w:rsidRPr="007E4EAE">
        <w:t xml:space="preserve"> on NAMAs skills enhancement</w:t>
      </w:r>
      <w:r w:rsidR="18E53FBE" w:rsidRPr="007E4EAE">
        <w:t xml:space="preserve"> </w:t>
      </w:r>
      <w:r w:rsidR="61FC254D" w:rsidRPr="007E4EAE">
        <w:t>in Prizren, and 10 municipal officials from</w:t>
      </w:r>
      <w:r w:rsidR="49F5A24E" w:rsidRPr="007E4EAE">
        <w:t xml:space="preserve"> </w:t>
      </w:r>
      <w:proofErr w:type="spellStart"/>
      <w:r w:rsidR="1548C7DD" w:rsidRPr="007E4EAE">
        <w:t>Suhareka</w:t>
      </w:r>
      <w:proofErr w:type="spellEnd"/>
      <w:r w:rsidR="1548C7DD" w:rsidRPr="007E4EAE">
        <w:t>/</w:t>
      </w:r>
      <w:proofErr w:type="spellStart"/>
      <w:r w:rsidR="1548C7DD" w:rsidRPr="007E4EAE">
        <w:t>Suvareka</w:t>
      </w:r>
      <w:proofErr w:type="spellEnd"/>
      <w:r w:rsidR="7AB676FD" w:rsidRPr="007E4EAE">
        <w:t xml:space="preserve"> </w:t>
      </w:r>
    </w:p>
    <w:p w14:paraId="442C819A" w14:textId="2343F162" w:rsidR="00CB0415" w:rsidRPr="007E4EAE" w:rsidRDefault="7502D8C8" w:rsidP="74B0DB2D">
      <w:pPr>
        <w:tabs>
          <w:tab w:val="left" w:pos="540"/>
        </w:tabs>
        <w:spacing w:after="120" w:line="20" w:lineRule="atLeast"/>
        <w:ind w:left="0" w:hanging="2"/>
        <w:jc w:val="both"/>
      </w:pPr>
      <w:r w:rsidRPr="007E4EAE">
        <w:rPr>
          <w:b/>
          <w:bCs/>
        </w:rPr>
        <w:t>Baseline:</w:t>
      </w:r>
      <w:r w:rsidR="418B2F7D" w:rsidRPr="007E4EAE">
        <w:rPr>
          <w:b/>
          <w:bCs/>
        </w:rPr>
        <w:t>10</w:t>
      </w:r>
    </w:p>
    <w:p w14:paraId="7A74C3D0" w14:textId="77777777" w:rsidR="00CB0415" w:rsidRPr="007E4EAE" w:rsidRDefault="00CB0415" w:rsidP="74B0DB2D">
      <w:pPr>
        <w:spacing w:line="20" w:lineRule="atLeast"/>
        <w:ind w:left="0" w:hanging="2"/>
        <w:rPr>
          <w:b/>
          <w:bCs/>
        </w:rPr>
      </w:pPr>
    </w:p>
    <w:p w14:paraId="1F0A840C" w14:textId="34B4C3D8" w:rsidR="0019408F" w:rsidRPr="007E4EAE" w:rsidRDefault="04DB038B" w:rsidP="74B0DB2D">
      <w:pPr>
        <w:spacing w:line="20" w:lineRule="atLeast"/>
        <w:ind w:left="0" w:hanging="2"/>
        <w:jc w:val="both"/>
        <w:rPr>
          <w:b/>
          <w:bCs/>
        </w:rPr>
      </w:pPr>
      <w:r w:rsidRPr="007E4EAE">
        <w:rPr>
          <w:b/>
          <w:bCs/>
        </w:rPr>
        <w:t xml:space="preserve">Indicator 1.2: </w:t>
      </w:r>
      <w:r w:rsidR="683A5F0F" w:rsidRPr="007E4EAE">
        <w:t xml:space="preserve">% of women, men, </w:t>
      </w:r>
      <w:proofErr w:type="gramStart"/>
      <w:r w:rsidR="683A5F0F" w:rsidRPr="007E4EAE">
        <w:t>girls</w:t>
      </w:r>
      <w:proofErr w:type="gramEnd"/>
      <w:r w:rsidR="683A5F0F" w:rsidRPr="007E4EAE">
        <w:t xml:space="preserve"> and boys, in all their diversity, participating in public planning and consultation meetings at the Green Growth Centers, disaggregated by sex</w:t>
      </w:r>
      <w:r w:rsidR="683A5F0F" w:rsidRPr="007E4EAE">
        <w:rPr>
          <w:b/>
          <w:bCs/>
        </w:rPr>
        <w:t xml:space="preserve"> </w:t>
      </w:r>
    </w:p>
    <w:p w14:paraId="05A1BAA0" w14:textId="77777777" w:rsidR="007C4D8F" w:rsidRPr="007E4EAE" w:rsidRDefault="74FB02B6" w:rsidP="007C4D8F">
      <w:pPr>
        <w:spacing w:line="20" w:lineRule="atLeast"/>
        <w:ind w:left="0" w:hanging="2"/>
        <w:jc w:val="both"/>
      </w:pPr>
      <w:r w:rsidRPr="007E4EAE">
        <w:rPr>
          <w:b/>
          <w:bCs/>
        </w:rPr>
        <w:t>Target value(s) until</w:t>
      </w:r>
      <w:r w:rsidR="269C08F2" w:rsidRPr="007E4EAE">
        <w:rPr>
          <w:b/>
          <w:bCs/>
        </w:rPr>
        <w:t xml:space="preserve"> 2023</w:t>
      </w:r>
      <w:r w:rsidRPr="007E4EAE">
        <w:rPr>
          <w:b/>
          <w:bCs/>
        </w:rPr>
        <w:t xml:space="preserve">: </w:t>
      </w:r>
    </w:p>
    <w:p w14:paraId="6F8AD047" w14:textId="699F884D" w:rsidR="007C4D8F" w:rsidRPr="007E4EAE" w:rsidRDefault="007C4D8F" w:rsidP="007C4D8F">
      <w:pPr>
        <w:spacing w:line="20" w:lineRule="atLeast"/>
        <w:ind w:left="0" w:hanging="2"/>
        <w:jc w:val="both"/>
      </w:pPr>
      <w:r w:rsidRPr="007E4EAE">
        <w:t xml:space="preserve">60% men and 40% women participation </w:t>
      </w:r>
    </w:p>
    <w:p w14:paraId="3243E982" w14:textId="4C762FD6" w:rsidR="007C4D8F" w:rsidRPr="007E4EAE" w:rsidRDefault="007C4D8F" w:rsidP="007C4D8F">
      <w:pPr>
        <w:spacing w:line="20" w:lineRule="atLeast"/>
        <w:ind w:left="0" w:hanging="2"/>
        <w:jc w:val="both"/>
      </w:pPr>
      <w:r w:rsidRPr="007E4EAE">
        <w:rPr>
          <w:b/>
        </w:rPr>
        <w:t>Baseline</w:t>
      </w:r>
      <w:r w:rsidRPr="007E4EAE">
        <w:t>: 0</w:t>
      </w:r>
    </w:p>
    <w:p w14:paraId="32BFC83E" w14:textId="77777777" w:rsidR="00CB0415" w:rsidRPr="007E4EAE" w:rsidRDefault="00CB0415" w:rsidP="74B0DB2D">
      <w:pPr>
        <w:spacing w:line="20" w:lineRule="atLeast"/>
        <w:ind w:left="0" w:hanging="2"/>
        <w:jc w:val="both"/>
        <w:rPr>
          <w:b/>
          <w:bCs/>
        </w:rPr>
      </w:pPr>
    </w:p>
    <w:p w14:paraId="0271B8E3" w14:textId="463C0881" w:rsidR="00CB0415" w:rsidRPr="007E4EAE" w:rsidRDefault="74FB02B6" w:rsidP="74B0DB2D">
      <w:pPr>
        <w:spacing w:line="20" w:lineRule="atLeast"/>
        <w:ind w:left="0" w:hanging="2"/>
        <w:jc w:val="both"/>
        <w:rPr>
          <w:b/>
          <w:bCs/>
        </w:rPr>
      </w:pPr>
      <w:r w:rsidRPr="007E4EAE">
        <w:rPr>
          <w:b/>
          <w:bCs/>
        </w:rPr>
        <w:t xml:space="preserve">Indicator 1.3. </w:t>
      </w:r>
      <w:r w:rsidRPr="007E4EAE">
        <w:t>GHG inventory developed</w:t>
      </w:r>
    </w:p>
    <w:p w14:paraId="5FCE7F15" w14:textId="0335E153" w:rsidR="00CB0415" w:rsidRPr="007E4EAE" w:rsidRDefault="04DB038B" w:rsidP="74B0DB2D">
      <w:pPr>
        <w:spacing w:line="20" w:lineRule="atLeast"/>
        <w:ind w:left="0" w:hanging="2"/>
        <w:jc w:val="both"/>
        <w:rPr>
          <w:b/>
          <w:bCs/>
        </w:rPr>
      </w:pPr>
      <w:r w:rsidRPr="007E4EAE">
        <w:rPr>
          <w:b/>
          <w:bCs/>
        </w:rPr>
        <w:t>Target value(s) until</w:t>
      </w:r>
      <w:r w:rsidR="184C3EEA" w:rsidRPr="007E4EAE">
        <w:rPr>
          <w:b/>
          <w:bCs/>
        </w:rPr>
        <w:t xml:space="preserve"> 2023</w:t>
      </w:r>
      <w:r w:rsidRPr="007E4EAE">
        <w:rPr>
          <w:b/>
          <w:bCs/>
        </w:rPr>
        <w:t xml:space="preserve">: </w:t>
      </w:r>
      <w:r w:rsidR="01FB9C0F" w:rsidRPr="007E4EAE">
        <w:t xml:space="preserve">(1) </w:t>
      </w:r>
      <w:r w:rsidRPr="007E4EAE">
        <w:t>Baseline GHG inventory for the municipality of Suharekë/Suva Reka completed</w:t>
      </w:r>
    </w:p>
    <w:p w14:paraId="0FEE1F54" w14:textId="77777777" w:rsidR="00CB0415" w:rsidRPr="007E4EAE" w:rsidRDefault="04DB038B" w:rsidP="74B0DB2D">
      <w:pPr>
        <w:spacing w:line="20" w:lineRule="atLeast"/>
        <w:ind w:left="0" w:hanging="2"/>
        <w:jc w:val="both"/>
        <w:rPr>
          <w:b/>
          <w:bCs/>
        </w:rPr>
      </w:pPr>
      <w:r w:rsidRPr="007E4EAE">
        <w:rPr>
          <w:b/>
          <w:bCs/>
        </w:rPr>
        <w:t xml:space="preserve">Baseline: </w:t>
      </w:r>
      <w:r w:rsidRPr="007E4EAE">
        <w:t>0</w:t>
      </w:r>
    </w:p>
    <w:p w14:paraId="2B7647E0" w14:textId="77777777" w:rsidR="00097848" w:rsidRPr="007E4EAE" w:rsidRDefault="00097848" w:rsidP="74B0DB2D">
      <w:pPr>
        <w:spacing w:line="20" w:lineRule="atLeast"/>
        <w:ind w:left="0" w:hanging="2"/>
        <w:jc w:val="both"/>
        <w:rPr>
          <w:b/>
          <w:bCs/>
        </w:rPr>
      </w:pPr>
    </w:p>
    <w:p w14:paraId="53D9336A" w14:textId="77777777" w:rsidR="00097848" w:rsidRPr="007E4EAE" w:rsidRDefault="19BB1C88" w:rsidP="74B0DB2D">
      <w:pPr>
        <w:spacing w:line="20" w:lineRule="atLeast"/>
        <w:ind w:left="0" w:hanging="2"/>
        <w:jc w:val="both"/>
        <w:rPr>
          <w:b/>
          <w:bCs/>
        </w:rPr>
      </w:pPr>
      <w:r w:rsidRPr="007E4EAE">
        <w:rPr>
          <w:b/>
          <w:bCs/>
        </w:rPr>
        <w:t xml:space="preserve">Indicator 1.4. </w:t>
      </w:r>
      <w:r w:rsidRPr="007E4EAE">
        <w:t>Participatory and gender-sensitive Cross-Sectoral Intervention Plan developed</w:t>
      </w:r>
      <w:r w:rsidRPr="007E4EAE">
        <w:rPr>
          <w:b/>
          <w:bCs/>
        </w:rPr>
        <w:t xml:space="preserve"> </w:t>
      </w:r>
    </w:p>
    <w:p w14:paraId="4E96406D" w14:textId="747AF05E" w:rsidR="00097848" w:rsidRPr="007E4EAE" w:rsidRDefault="19BB1C88" w:rsidP="74B0DB2D">
      <w:pPr>
        <w:spacing w:line="20" w:lineRule="atLeast"/>
        <w:ind w:left="0" w:hanging="2"/>
        <w:jc w:val="both"/>
        <w:rPr>
          <w:b/>
          <w:bCs/>
        </w:rPr>
      </w:pPr>
      <w:r w:rsidRPr="007E4EAE">
        <w:rPr>
          <w:b/>
          <w:bCs/>
        </w:rPr>
        <w:t>Target value(s) until 2024:</w:t>
      </w:r>
      <w:r w:rsidRPr="007E4EAE">
        <w:t xml:space="preserve"> 1 </w:t>
      </w:r>
      <w:proofErr w:type="gramStart"/>
      <w:r w:rsidRPr="007E4EAE">
        <w:t>gender-sensitive</w:t>
      </w:r>
      <w:proofErr w:type="gramEnd"/>
      <w:r w:rsidRPr="007E4EAE">
        <w:t xml:space="preserve"> CSIP developed for Suharekë/Suva Rek</w:t>
      </w:r>
      <w:r w:rsidR="1510EE9F" w:rsidRPr="007E4EAE">
        <w:t>a</w:t>
      </w:r>
      <w:r w:rsidRPr="007E4EAE">
        <w:t xml:space="preserve"> </w:t>
      </w:r>
    </w:p>
    <w:p w14:paraId="45908207" w14:textId="7532640B" w:rsidR="00097848" w:rsidRPr="007E4EAE" w:rsidRDefault="19BB1C88" w:rsidP="74B0DB2D">
      <w:pPr>
        <w:spacing w:line="20" w:lineRule="atLeast"/>
        <w:ind w:left="0" w:hanging="2"/>
        <w:jc w:val="both"/>
        <w:rPr>
          <w:b/>
          <w:bCs/>
        </w:rPr>
      </w:pPr>
      <w:r w:rsidRPr="007E4EAE">
        <w:rPr>
          <w:b/>
          <w:bCs/>
        </w:rPr>
        <w:t>Baseline:</w:t>
      </w:r>
      <w:r w:rsidRPr="007E4EAE">
        <w:t xml:space="preserve"> 0 plans exist</w:t>
      </w:r>
    </w:p>
    <w:p w14:paraId="3D3483B3" w14:textId="77777777" w:rsidR="00CB0415" w:rsidRPr="007E4EAE" w:rsidRDefault="00CB0415" w:rsidP="007D2FED">
      <w:pPr>
        <w:pBdr>
          <w:top w:val="nil"/>
          <w:left w:val="nil"/>
          <w:bottom w:val="nil"/>
          <w:right w:val="nil"/>
          <w:between w:val="nil"/>
        </w:pBdr>
        <w:tabs>
          <w:tab w:val="left" w:pos="540"/>
        </w:tabs>
        <w:spacing w:after="120" w:line="20" w:lineRule="atLeast"/>
        <w:ind w:left="0" w:hanging="2"/>
        <w:jc w:val="both"/>
        <w:rPr>
          <w:szCs w:val="20"/>
        </w:rPr>
      </w:pPr>
    </w:p>
    <w:p w14:paraId="22AD4DFC" w14:textId="6D1603D3" w:rsidR="00CB0415" w:rsidRDefault="7502D8C8" w:rsidP="00DB1C3D">
      <w:pPr>
        <w:tabs>
          <w:tab w:val="left" w:pos="540"/>
        </w:tabs>
        <w:spacing w:line="20" w:lineRule="atLeast"/>
        <w:ind w:leftChars="0" w:left="0" w:firstLineChars="0" w:firstLine="0"/>
        <w:jc w:val="both"/>
        <w:rPr>
          <w:b/>
          <w:szCs w:val="20"/>
          <w:shd w:val="clear" w:color="auto" w:fill="E6E6E6"/>
        </w:rPr>
      </w:pPr>
      <w:r w:rsidRPr="007E4EAE">
        <w:rPr>
          <w:b/>
          <w:bCs/>
        </w:rPr>
        <w:t xml:space="preserve">Output 2: </w:t>
      </w:r>
      <w:r w:rsidR="4403C826" w:rsidRPr="003B0522">
        <w:rPr>
          <w:b/>
          <w:bCs/>
        </w:rPr>
        <w:t>Effective</w:t>
      </w:r>
      <w:r w:rsidR="2B995AB5" w:rsidRPr="003B0522">
        <w:rPr>
          <w:b/>
          <w:bCs/>
        </w:rPr>
        <w:t xml:space="preserve"> implement</w:t>
      </w:r>
      <w:r w:rsidR="0C6DD78D" w:rsidRPr="003B0522">
        <w:rPr>
          <w:b/>
          <w:bCs/>
        </w:rPr>
        <w:t>ation of</w:t>
      </w:r>
      <w:r w:rsidR="2B995AB5" w:rsidRPr="003B0522">
        <w:rPr>
          <w:b/>
          <w:bCs/>
        </w:rPr>
        <w:t xml:space="preserve"> cross-sectoral and gender-responsive mitigation actions in the rural and urban areas of the municipalities of Prizren and</w:t>
      </w:r>
      <w:r w:rsidR="27661299" w:rsidRPr="003B0522">
        <w:rPr>
          <w:b/>
          <w:bCs/>
        </w:rPr>
        <w:t xml:space="preserve"> </w:t>
      </w:r>
      <w:r w:rsidR="003F2356" w:rsidRPr="003B0522">
        <w:rPr>
          <w:b/>
          <w:bCs/>
          <w:szCs w:val="20"/>
          <w:shd w:val="clear" w:color="auto" w:fill="E6E6E6"/>
        </w:rPr>
        <w:t>Suharekë/Suva Reka and contributing to the reduction of GHG</w:t>
      </w:r>
      <w:r w:rsidR="003F2356" w:rsidRPr="003B0522">
        <w:rPr>
          <w:b/>
          <w:szCs w:val="20"/>
          <w:shd w:val="clear" w:color="auto" w:fill="E6E6E6"/>
        </w:rPr>
        <w:t xml:space="preserve"> emissions</w:t>
      </w:r>
    </w:p>
    <w:p w14:paraId="009DA2C1" w14:textId="77777777" w:rsidR="003B0522" w:rsidRPr="007E4EAE" w:rsidRDefault="003B0522" w:rsidP="00DB1C3D">
      <w:pPr>
        <w:tabs>
          <w:tab w:val="left" w:pos="540"/>
        </w:tabs>
        <w:spacing w:line="20" w:lineRule="atLeast"/>
        <w:ind w:leftChars="0" w:left="0" w:firstLineChars="0" w:firstLine="0"/>
        <w:jc w:val="both"/>
        <w:rPr>
          <w:b/>
          <w:szCs w:val="20"/>
        </w:rPr>
      </w:pPr>
    </w:p>
    <w:p w14:paraId="6D957BDC" w14:textId="2932E608" w:rsidR="00CB0415" w:rsidRPr="007E4EAE" w:rsidRDefault="008276B6" w:rsidP="007D2FED">
      <w:pPr>
        <w:spacing w:line="20" w:lineRule="atLeast"/>
        <w:ind w:left="0" w:hanging="2"/>
        <w:jc w:val="both"/>
        <w:rPr>
          <w:szCs w:val="20"/>
        </w:rPr>
      </w:pPr>
      <w:r w:rsidRPr="007E4EAE">
        <w:rPr>
          <w:b/>
          <w:bCs/>
          <w:szCs w:val="20"/>
        </w:rPr>
        <w:t>Indicator 2.1.</w:t>
      </w:r>
      <w:r w:rsidRPr="007E4EAE">
        <w:rPr>
          <w:szCs w:val="20"/>
        </w:rPr>
        <w:t xml:space="preserve"> Number of implemented smart green solutions</w:t>
      </w:r>
      <w:r w:rsidR="00FA5C84" w:rsidRPr="007E4EAE">
        <w:rPr>
          <w:szCs w:val="20"/>
        </w:rPr>
        <w:t xml:space="preserve"> as identified and prioritized in the CSIPs</w:t>
      </w:r>
      <w:r w:rsidRPr="007E4EAE">
        <w:rPr>
          <w:szCs w:val="20"/>
        </w:rPr>
        <w:t xml:space="preserve"> </w:t>
      </w:r>
    </w:p>
    <w:p w14:paraId="1ABD936C" w14:textId="7F712812" w:rsidR="00CB0415" w:rsidRPr="00376DA5" w:rsidRDefault="008276B6" w:rsidP="007D2FED">
      <w:pPr>
        <w:spacing w:line="20" w:lineRule="atLeast"/>
        <w:ind w:left="0" w:hanging="2"/>
        <w:jc w:val="both"/>
        <w:rPr>
          <w:szCs w:val="20"/>
        </w:rPr>
      </w:pPr>
      <w:r w:rsidRPr="007E4EAE">
        <w:rPr>
          <w:b/>
          <w:bCs/>
          <w:szCs w:val="20"/>
        </w:rPr>
        <w:t>Target value(s) until</w:t>
      </w:r>
      <w:r w:rsidR="00800697" w:rsidRPr="007E4EAE">
        <w:rPr>
          <w:b/>
          <w:bCs/>
          <w:szCs w:val="20"/>
        </w:rPr>
        <w:t xml:space="preserve"> 2024</w:t>
      </w:r>
      <w:r w:rsidRPr="007E4EAE">
        <w:rPr>
          <w:szCs w:val="20"/>
        </w:rPr>
        <w:t xml:space="preserve">: At least 8 smart green solutions piloted in the municipalities of Prizren </w:t>
      </w:r>
      <w:r w:rsidR="011E621C" w:rsidRPr="007E4EAE">
        <w:rPr>
          <w:szCs w:val="20"/>
        </w:rPr>
        <w:t xml:space="preserve">(4) </w:t>
      </w:r>
      <w:r w:rsidRPr="007E4EAE">
        <w:rPr>
          <w:szCs w:val="20"/>
        </w:rPr>
        <w:t xml:space="preserve">and </w:t>
      </w:r>
      <w:r w:rsidR="001B0570" w:rsidRPr="007E4EAE">
        <w:rPr>
          <w:szCs w:val="20"/>
        </w:rPr>
        <w:t>Suharekë</w:t>
      </w:r>
      <w:r w:rsidRPr="007E4EAE">
        <w:rPr>
          <w:szCs w:val="20"/>
        </w:rPr>
        <w:t xml:space="preserve">/Suva Reka </w:t>
      </w:r>
      <w:r w:rsidR="5D691C71" w:rsidRPr="007E4EAE">
        <w:rPr>
          <w:szCs w:val="20"/>
        </w:rPr>
        <w:t>(</w:t>
      </w:r>
      <w:r w:rsidR="5D691C71" w:rsidRPr="00376DA5">
        <w:rPr>
          <w:szCs w:val="20"/>
        </w:rPr>
        <w:t>4)</w:t>
      </w:r>
    </w:p>
    <w:p w14:paraId="75CD4A4E" w14:textId="77777777" w:rsidR="00CB0415" w:rsidRPr="004B3D36" w:rsidRDefault="008276B6" w:rsidP="007D2FED">
      <w:pPr>
        <w:spacing w:line="20" w:lineRule="atLeast"/>
        <w:ind w:left="0" w:hanging="2"/>
        <w:jc w:val="both"/>
        <w:rPr>
          <w:szCs w:val="20"/>
        </w:rPr>
      </w:pPr>
      <w:r w:rsidRPr="00376DA5">
        <w:rPr>
          <w:b/>
          <w:bCs/>
          <w:szCs w:val="20"/>
        </w:rPr>
        <w:t>Baseline</w:t>
      </w:r>
      <w:r w:rsidRPr="004B3D36">
        <w:rPr>
          <w:szCs w:val="20"/>
        </w:rPr>
        <w:t>: 0</w:t>
      </w:r>
    </w:p>
    <w:p w14:paraId="48099227" w14:textId="77777777" w:rsidR="00CB0415" w:rsidRPr="00376DA5" w:rsidRDefault="00CB0415" w:rsidP="007D2FED">
      <w:pPr>
        <w:spacing w:line="20" w:lineRule="atLeast"/>
        <w:ind w:left="0" w:hanging="2"/>
        <w:jc w:val="both"/>
        <w:rPr>
          <w:szCs w:val="20"/>
        </w:rPr>
      </w:pPr>
    </w:p>
    <w:p w14:paraId="3238CAFE" w14:textId="6009D7BB" w:rsidR="00CB0415" w:rsidRPr="001B0570" w:rsidRDefault="60591348" w:rsidP="1A2AAADC">
      <w:pPr>
        <w:spacing w:line="20" w:lineRule="atLeast"/>
        <w:ind w:left="0" w:hanging="2"/>
        <w:jc w:val="both"/>
      </w:pPr>
      <w:r w:rsidRPr="1A2AAADC">
        <w:rPr>
          <w:b/>
          <w:bCs/>
        </w:rPr>
        <w:t>Indicator 2.</w:t>
      </w:r>
      <w:r w:rsidR="5945EA8C" w:rsidRPr="1A2AAADC">
        <w:rPr>
          <w:b/>
          <w:bCs/>
        </w:rPr>
        <w:t>2</w:t>
      </w:r>
      <w:r w:rsidRPr="00376DA5">
        <w:rPr>
          <w:szCs w:val="20"/>
        </w:rPr>
        <w:t xml:space="preserve">. </w:t>
      </w:r>
      <w:r w:rsidR="19DC050C" w:rsidRPr="001B0570">
        <w:t xml:space="preserve"># of women, men, </w:t>
      </w:r>
      <w:proofErr w:type="gramStart"/>
      <w:r w:rsidR="19DC050C" w:rsidRPr="001B0570">
        <w:t>girls</w:t>
      </w:r>
      <w:proofErr w:type="gramEnd"/>
      <w:r w:rsidR="19DC050C" w:rsidRPr="001B0570">
        <w:t xml:space="preserve"> and boys, in all their diversity, activists and environmental rights defenders acting as agents of change on fighting climate change and pursuing environmental justice at the local level</w:t>
      </w:r>
      <w:r w:rsidR="5D053D64" w:rsidRPr="001B0570">
        <w:t xml:space="preserve"> (</w:t>
      </w:r>
      <w:r w:rsidR="19DC050C" w:rsidRPr="001B0570">
        <w:t xml:space="preserve">disaggregated by </w:t>
      </w:r>
      <w:r w:rsidR="5D053D64" w:rsidRPr="001B0570">
        <w:t xml:space="preserve">gender, ethnicity and disability) </w:t>
      </w:r>
    </w:p>
    <w:p w14:paraId="1FAE16BF" w14:textId="77777777" w:rsidR="007C4D8F" w:rsidRPr="001B0570" w:rsidRDefault="007C4D8F" w:rsidP="007C4D8F">
      <w:pPr>
        <w:spacing w:line="20" w:lineRule="atLeast"/>
        <w:ind w:left="0" w:hanging="2"/>
        <w:jc w:val="both"/>
      </w:pPr>
      <w:r w:rsidRPr="007C4D8F">
        <w:rPr>
          <w:b/>
          <w:bCs/>
        </w:rPr>
        <w:t xml:space="preserve">Target value(s) until 2022: </w:t>
      </w:r>
      <w:r w:rsidRPr="001B0570">
        <w:t xml:space="preserve">100 women and men (80w/20m) receive climate change training </w:t>
      </w:r>
    </w:p>
    <w:p w14:paraId="1DAE5E94" w14:textId="603E7C4D" w:rsidR="00CB0415" w:rsidRPr="004B3D36" w:rsidRDefault="008276B6" w:rsidP="007D2FED">
      <w:pPr>
        <w:pBdr>
          <w:top w:val="nil"/>
          <w:left w:val="nil"/>
          <w:bottom w:val="nil"/>
          <w:right w:val="nil"/>
          <w:between w:val="nil"/>
        </w:pBdr>
        <w:tabs>
          <w:tab w:val="left" w:pos="540"/>
        </w:tabs>
        <w:spacing w:after="120" w:line="20" w:lineRule="atLeast"/>
        <w:ind w:left="0" w:hanging="2"/>
        <w:jc w:val="both"/>
        <w:rPr>
          <w:color w:val="000000"/>
          <w:szCs w:val="20"/>
        </w:rPr>
      </w:pPr>
      <w:r w:rsidRPr="00376DA5">
        <w:rPr>
          <w:b/>
          <w:bCs/>
          <w:szCs w:val="20"/>
        </w:rPr>
        <w:lastRenderedPageBreak/>
        <w:t>Baseline</w:t>
      </w:r>
      <w:r w:rsidRPr="004B3D36">
        <w:rPr>
          <w:szCs w:val="20"/>
        </w:rPr>
        <w:t xml:space="preserve">: </w:t>
      </w:r>
      <w:r w:rsidRPr="00376DA5">
        <w:rPr>
          <w:szCs w:val="20"/>
        </w:rPr>
        <w:t xml:space="preserve">0 </w:t>
      </w:r>
      <w:r w:rsidRPr="004B3D36">
        <w:rPr>
          <w:color w:val="000000"/>
          <w:szCs w:val="20"/>
        </w:rPr>
        <w:t xml:space="preserve"> </w:t>
      </w:r>
    </w:p>
    <w:p w14:paraId="53ABBF72" w14:textId="77777777" w:rsidR="004B3D36" w:rsidRDefault="004B3D36" w:rsidP="007D2FED">
      <w:pPr>
        <w:pBdr>
          <w:top w:val="nil"/>
          <w:left w:val="nil"/>
          <w:bottom w:val="nil"/>
          <w:right w:val="nil"/>
          <w:between w:val="nil"/>
        </w:pBdr>
        <w:tabs>
          <w:tab w:val="left" w:pos="540"/>
        </w:tabs>
        <w:spacing w:after="120" w:line="20" w:lineRule="atLeast"/>
        <w:ind w:left="0" w:hanging="2"/>
        <w:jc w:val="both"/>
        <w:rPr>
          <w:b/>
          <w:bCs/>
          <w:color w:val="000000" w:themeColor="text1"/>
          <w:szCs w:val="20"/>
        </w:rPr>
      </w:pPr>
    </w:p>
    <w:p w14:paraId="456F2031" w14:textId="20AEED11" w:rsidR="00CB0415" w:rsidRPr="00A8592B" w:rsidRDefault="1718629B" w:rsidP="007D2FED">
      <w:pPr>
        <w:pBdr>
          <w:top w:val="nil"/>
          <w:left w:val="nil"/>
          <w:bottom w:val="nil"/>
          <w:right w:val="nil"/>
          <w:between w:val="nil"/>
        </w:pBdr>
        <w:tabs>
          <w:tab w:val="left" w:pos="540"/>
        </w:tabs>
        <w:spacing w:after="120" w:line="20" w:lineRule="atLeast"/>
        <w:ind w:left="0" w:hanging="2"/>
        <w:jc w:val="both"/>
        <w:rPr>
          <w:color w:val="000000"/>
          <w:szCs w:val="20"/>
        </w:rPr>
      </w:pPr>
      <w:r w:rsidRPr="00AA740F">
        <w:rPr>
          <w:b/>
          <w:bCs/>
          <w:color w:val="000000" w:themeColor="text1"/>
          <w:szCs w:val="20"/>
        </w:rPr>
        <w:t xml:space="preserve">Output 3: </w:t>
      </w:r>
      <w:r w:rsidRPr="00AA740F">
        <w:rPr>
          <w:b/>
          <w:bCs/>
          <w:szCs w:val="20"/>
        </w:rPr>
        <w:t xml:space="preserve">Green </w:t>
      </w:r>
      <w:r w:rsidR="00A0052A" w:rsidRPr="00AA740F">
        <w:rPr>
          <w:b/>
          <w:bCs/>
          <w:szCs w:val="20"/>
        </w:rPr>
        <w:t>transition</w:t>
      </w:r>
      <w:r w:rsidRPr="00AA740F">
        <w:rPr>
          <w:b/>
          <w:bCs/>
          <w:szCs w:val="20"/>
        </w:rPr>
        <w:t xml:space="preserve"> and</w:t>
      </w:r>
      <w:r w:rsidR="00A0052A" w:rsidRPr="00AA740F">
        <w:rPr>
          <w:b/>
          <w:bCs/>
          <w:szCs w:val="20"/>
        </w:rPr>
        <w:t xml:space="preserve"> shift to</w:t>
      </w:r>
      <w:r w:rsidRPr="00AA740F">
        <w:rPr>
          <w:b/>
          <w:bCs/>
          <w:szCs w:val="20"/>
        </w:rPr>
        <w:t xml:space="preserve"> sustainable development </w:t>
      </w:r>
      <w:r w:rsidR="00A0052A" w:rsidRPr="00AA740F">
        <w:rPr>
          <w:b/>
          <w:bCs/>
          <w:szCs w:val="20"/>
        </w:rPr>
        <w:t>pathways</w:t>
      </w:r>
      <w:r w:rsidRPr="00AA740F">
        <w:rPr>
          <w:b/>
          <w:bCs/>
          <w:szCs w:val="20"/>
        </w:rPr>
        <w:t xml:space="preserve"> advanced at municipal level through promotion of innovative financing</w:t>
      </w:r>
    </w:p>
    <w:p w14:paraId="5332DC21" w14:textId="7DD8F1A0" w:rsidR="00CB0415" w:rsidRPr="00376DA5" w:rsidRDefault="008276B6" w:rsidP="007D2FED">
      <w:pPr>
        <w:spacing w:line="20" w:lineRule="atLeast"/>
        <w:ind w:left="0" w:hanging="2"/>
        <w:jc w:val="both"/>
        <w:rPr>
          <w:szCs w:val="20"/>
        </w:rPr>
      </w:pPr>
      <w:r w:rsidRPr="00376DA5">
        <w:rPr>
          <w:b/>
          <w:bCs/>
          <w:szCs w:val="20"/>
        </w:rPr>
        <w:t>Indicator 3.1</w:t>
      </w:r>
      <w:r w:rsidRPr="00A8592B">
        <w:rPr>
          <w:szCs w:val="20"/>
        </w:rPr>
        <w:t>.</w:t>
      </w:r>
      <w:r w:rsidRPr="004B3D36">
        <w:rPr>
          <w:szCs w:val="20"/>
        </w:rPr>
        <w:t xml:space="preserve"> </w:t>
      </w:r>
      <w:r w:rsidR="00120BBE" w:rsidRPr="00376DA5">
        <w:rPr>
          <w:szCs w:val="20"/>
        </w:rPr>
        <w:t xml:space="preserve"># of </w:t>
      </w:r>
      <w:r w:rsidR="003204A8" w:rsidRPr="00376DA5">
        <w:rPr>
          <w:szCs w:val="20"/>
        </w:rPr>
        <w:t>IOAs</w:t>
      </w:r>
      <w:r w:rsidR="00162C6F" w:rsidRPr="00376DA5">
        <w:rPr>
          <w:szCs w:val="20"/>
        </w:rPr>
        <w:t xml:space="preserve"> identified</w:t>
      </w:r>
      <w:r w:rsidR="008F7E84" w:rsidRPr="00376DA5">
        <w:rPr>
          <w:szCs w:val="20"/>
        </w:rPr>
        <w:t xml:space="preserve"> and available o</w:t>
      </w:r>
      <w:r w:rsidR="001801C1" w:rsidRPr="00376DA5">
        <w:rPr>
          <w:szCs w:val="20"/>
        </w:rPr>
        <w:t>n</w:t>
      </w:r>
      <w:r w:rsidR="008F7E84" w:rsidRPr="00376DA5">
        <w:rPr>
          <w:szCs w:val="20"/>
        </w:rPr>
        <w:t xml:space="preserve"> public</w:t>
      </w:r>
      <w:r w:rsidR="00E61EC8" w:rsidRPr="00376DA5">
        <w:rPr>
          <w:szCs w:val="20"/>
        </w:rPr>
        <w:t xml:space="preserve"> SDG</w:t>
      </w:r>
      <w:r w:rsidR="008F7E84" w:rsidRPr="00376DA5">
        <w:rPr>
          <w:szCs w:val="20"/>
        </w:rPr>
        <w:t xml:space="preserve"> </w:t>
      </w:r>
      <w:r w:rsidR="001801C1" w:rsidRPr="00376DA5">
        <w:rPr>
          <w:szCs w:val="20"/>
        </w:rPr>
        <w:t>invest</w:t>
      </w:r>
      <w:r w:rsidR="00E61EC8" w:rsidRPr="00376DA5">
        <w:rPr>
          <w:szCs w:val="20"/>
        </w:rPr>
        <w:t>or</w:t>
      </w:r>
      <w:r w:rsidR="008F7E84" w:rsidRPr="00376DA5">
        <w:rPr>
          <w:szCs w:val="20"/>
        </w:rPr>
        <w:t xml:space="preserve"> platform</w:t>
      </w:r>
    </w:p>
    <w:p w14:paraId="6133C025" w14:textId="39EF9568" w:rsidR="00CB0415" w:rsidRPr="00AA740F" w:rsidRDefault="008276B6" w:rsidP="007D2FED">
      <w:pPr>
        <w:spacing w:line="20" w:lineRule="atLeast"/>
        <w:ind w:left="0" w:hanging="2"/>
        <w:jc w:val="both"/>
        <w:rPr>
          <w:b/>
          <w:szCs w:val="20"/>
        </w:rPr>
      </w:pPr>
      <w:r w:rsidRPr="00376DA5">
        <w:rPr>
          <w:b/>
          <w:bCs/>
          <w:szCs w:val="20"/>
        </w:rPr>
        <w:t>Target value(s) until</w:t>
      </w:r>
      <w:r w:rsidR="0093392D" w:rsidRPr="00376DA5">
        <w:rPr>
          <w:b/>
          <w:bCs/>
          <w:szCs w:val="20"/>
        </w:rPr>
        <w:t xml:space="preserve"> 2023</w:t>
      </w:r>
      <w:r w:rsidRPr="004B3D36">
        <w:rPr>
          <w:szCs w:val="20"/>
        </w:rPr>
        <w:t>:</w:t>
      </w:r>
      <w:r w:rsidRPr="00376DA5">
        <w:rPr>
          <w:szCs w:val="20"/>
        </w:rPr>
        <w:t xml:space="preserve"> </w:t>
      </w:r>
      <w:r w:rsidR="004504CF" w:rsidRPr="00376DA5">
        <w:rPr>
          <w:szCs w:val="20"/>
        </w:rPr>
        <w:t>8</w:t>
      </w:r>
    </w:p>
    <w:p w14:paraId="195F2356" w14:textId="77777777" w:rsidR="00CB0415" w:rsidRPr="004B3D36" w:rsidRDefault="008276B6" w:rsidP="007D2FED">
      <w:pPr>
        <w:spacing w:line="20" w:lineRule="atLeast"/>
        <w:ind w:left="0" w:hanging="2"/>
        <w:jc w:val="both"/>
        <w:rPr>
          <w:b/>
          <w:bCs/>
          <w:szCs w:val="20"/>
        </w:rPr>
      </w:pPr>
      <w:r w:rsidRPr="00376DA5">
        <w:rPr>
          <w:b/>
          <w:bCs/>
          <w:szCs w:val="20"/>
        </w:rPr>
        <w:t xml:space="preserve">Baseline: </w:t>
      </w:r>
      <w:r w:rsidRPr="00376DA5">
        <w:rPr>
          <w:szCs w:val="20"/>
        </w:rPr>
        <w:t>0</w:t>
      </w:r>
    </w:p>
    <w:p w14:paraId="718C7A9F" w14:textId="77777777" w:rsidR="003A2D9C" w:rsidRPr="00AA740F" w:rsidRDefault="003A2D9C" w:rsidP="007D2FED">
      <w:pPr>
        <w:spacing w:line="20" w:lineRule="atLeast"/>
        <w:ind w:left="0" w:hanging="2"/>
        <w:jc w:val="both"/>
        <w:rPr>
          <w:b/>
          <w:szCs w:val="20"/>
        </w:rPr>
      </w:pPr>
    </w:p>
    <w:p w14:paraId="3EC189CF" w14:textId="5D88E1EE" w:rsidR="001F1057" w:rsidRPr="001F1057" w:rsidRDefault="003A2D9C" w:rsidP="001F1057">
      <w:pPr>
        <w:spacing w:line="20" w:lineRule="atLeast"/>
        <w:ind w:left="0" w:hanging="2"/>
        <w:jc w:val="both"/>
        <w:rPr>
          <w:szCs w:val="20"/>
        </w:rPr>
      </w:pPr>
      <w:r w:rsidRPr="00376DA5">
        <w:rPr>
          <w:b/>
          <w:bCs/>
          <w:szCs w:val="20"/>
          <w:lang w:val="en-US"/>
        </w:rPr>
        <w:t>Indicator 3.2.</w:t>
      </w:r>
      <w:r w:rsidRPr="004B3D36">
        <w:rPr>
          <w:szCs w:val="20"/>
          <w:lang w:val="en-US"/>
        </w:rPr>
        <w:t xml:space="preserve"> </w:t>
      </w:r>
      <w:r w:rsidR="001F1057" w:rsidRPr="001F1057">
        <w:rPr>
          <w:szCs w:val="20"/>
        </w:rPr>
        <w:t># of innovative financing mechanisms developed for local level to find and utilize green bankable projects (Y/N)</w:t>
      </w:r>
    </w:p>
    <w:p w14:paraId="21D090A2" w14:textId="77777777" w:rsidR="001F1057" w:rsidRPr="001F1057" w:rsidRDefault="001F1057" w:rsidP="001F1057">
      <w:pPr>
        <w:spacing w:line="20" w:lineRule="atLeast"/>
        <w:ind w:left="0" w:hanging="2"/>
        <w:jc w:val="both"/>
        <w:rPr>
          <w:szCs w:val="20"/>
        </w:rPr>
      </w:pPr>
      <w:r w:rsidRPr="001F1057">
        <w:rPr>
          <w:b/>
          <w:bCs/>
          <w:szCs w:val="20"/>
        </w:rPr>
        <w:t>Target value(s) until 2024</w:t>
      </w:r>
      <w:r w:rsidRPr="001F1057">
        <w:rPr>
          <w:szCs w:val="20"/>
        </w:rPr>
        <w:t>: Y</w:t>
      </w:r>
    </w:p>
    <w:p w14:paraId="594966CD" w14:textId="77777777" w:rsidR="001F1057" w:rsidRPr="001F1057" w:rsidRDefault="001F1057" w:rsidP="001F1057">
      <w:pPr>
        <w:spacing w:line="20" w:lineRule="atLeast"/>
        <w:ind w:left="0" w:hanging="2"/>
        <w:jc w:val="both"/>
        <w:rPr>
          <w:szCs w:val="20"/>
        </w:rPr>
      </w:pPr>
      <w:r w:rsidRPr="001F1057">
        <w:rPr>
          <w:b/>
          <w:bCs/>
          <w:szCs w:val="20"/>
        </w:rPr>
        <w:t>Baseline</w:t>
      </w:r>
      <w:r w:rsidRPr="001F1057">
        <w:rPr>
          <w:szCs w:val="20"/>
        </w:rPr>
        <w:t>: N</w:t>
      </w:r>
    </w:p>
    <w:p w14:paraId="71DB5030" w14:textId="77777777" w:rsidR="00CB0415" w:rsidRPr="00A8592B" w:rsidRDefault="00CB0415" w:rsidP="007D2FED">
      <w:pPr>
        <w:spacing w:line="20" w:lineRule="atLeast"/>
        <w:ind w:left="0" w:hanging="2"/>
        <w:jc w:val="both"/>
        <w:rPr>
          <w:szCs w:val="20"/>
        </w:rPr>
      </w:pPr>
    </w:p>
    <w:p w14:paraId="05A03940" w14:textId="37437E90" w:rsidR="00CB0415" w:rsidRPr="004B3D36" w:rsidRDefault="008276B6" w:rsidP="007D2FED">
      <w:pPr>
        <w:spacing w:line="20" w:lineRule="atLeast"/>
        <w:ind w:left="0" w:hanging="2"/>
        <w:jc w:val="both"/>
        <w:rPr>
          <w:szCs w:val="20"/>
        </w:rPr>
      </w:pPr>
      <w:r w:rsidRPr="00376DA5">
        <w:rPr>
          <w:b/>
          <w:bCs/>
          <w:szCs w:val="20"/>
        </w:rPr>
        <w:t>Indicator 3.</w:t>
      </w:r>
      <w:r w:rsidR="003A2D9C" w:rsidRPr="00376DA5">
        <w:rPr>
          <w:b/>
          <w:bCs/>
          <w:szCs w:val="20"/>
        </w:rPr>
        <w:t>3</w:t>
      </w:r>
      <w:r w:rsidRPr="00376DA5">
        <w:rPr>
          <w:b/>
          <w:bCs/>
          <w:szCs w:val="20"/>
        </w:rPr>
        <w:t xml:space="preserve">. </w:t>
      </w:r>
      <w:r w:rsidRPr="00376DA5">
        <w:rPr>
          <w:szCs w:val="20"/>
        </w:rPr>
        <w:t xml:space="preserve">Innovative financing mechanisms </w:t>
      </w:r>
      <w:r w:rsidR="00AB4417" w:rsidRPr="00376DA5">
        <w:rPr>
          <w:szCs w:val="20"/>
        </w:rPr>
        <w:t xml:space="preserve">identified and </w:t>
      </w:r>
      <w:r w:rsidRPr="00376DA5">
        <w:rPr>
          <w:szCs w:val="20"/>
        </w:rPr>
        <w:t>utilized</w:t>
      </w:r>
      <w:r w:rsidRPr="004B3D36">
        <w:rPr>
          <w:szCs w:val="20"/>
        </w:rPr>
        <w:t xml:space="preserve">  </w:t>
      </w:r>
    </w:p>
    <w:p w14:paraId="6EC110CF" w14:textId="335B349A" w:rsidR="00CB0415" w:rsidRPr="004B3D36" w:rsidRDefault="008276B6" w:rsidP="007D2FED">
      <w:pPr>
        <w:spacing w:line="20" w:lineRule="atLeast"/>
        <w:ind w:left="0" w:hanging="2"/>
        <w:jc w:val="both"/>
        <w:rPr>
          <w:b/>
          <w:bCs/>
          <w:szCs w:val="20"/>
        </w:rPr>
      </w:pPr>
      <w:r w:rsidRPr="00376DA5">
        <w:rPr>
          <w:b/>
          <w:bCs/>
          <w:szCs w:val="20"/>
        </w:rPr>
        <w:t>Target value(s) until</w:t>
      </w:r>
      <w:r w:rsidR="00DE1D94" w:rsidRPr="00376DA5">
        <w:rPr>
          <w:b/>
          <w:bCs/>
          <w:szCs w:val="20"/>
        </w:rPr>
        <w:t xml:space="preserve"> 2024</w:t>
      </w:r>
      <w:r w:rsidRPr="00376DA5">
        <w:rPr>
          <w:b/>
          <w:bCs/>
          <w:szCs w:val="20"/>
        </w:rPr>
        <w:t xml:space="preserve">: </w:t>
      </w:r>
      <w:r w:rsidRPr="00376DA5">
        <w:rPr>
          <w:szCs w:val="20"/>
        </w:rPr>
        <w:t xml:space="preserve">At least </w:t>
      </w:r>
      <w:r w:rsidR="00FA5C84" w:rsidRPr="00376DA5">
        <w:rPr>
          <w:szCs w:val="20"/>
        </w:rPr>
        <w:t>2</w:t>
      </w:r>
      <w:r w:rsidRPr="00376DA5">
        <w:rPr>
          <w:szCs w:val="20"/>
        </w:rPr>
        <w:t xml:space="preserve"> identified innovative financing mechanisms utilized by MGGCs by project end</w:t>
      </w:r>
      <w:r w:rsidRPr="004B3D36">
        <w:rPr>
          <w:b/>
          <w:bCs/>
          <w:szCs w:val="20"/>
        </w:rPr>
        <w:t xml:space="preserve"> </w:t>
      </w:r>
    </w:p>
    <w:p w14:paraId="7FAEB6C1" w14:textId="331B3772" w:rsidR="00CB0415" w:rsidRDefault="008276B6" w:rsidP="007D2FED">
      <w:pPr>
        <w:spacing w:line="20" w:lineRule="atLeast"/>
        <w:ind w:left="0" w:hanging="2"/>
        <w:jc w:val="both"/>
        <w:rPr>
          <w:szCs w:val="20"/>
        </w:rPr>
      </w:pPr>
      <w:r w:rsidRPr="00376DA5">
        <w:rPr>
          <w:b/>
          <w:bCs/>
          <w:szCs w:val="20"/>
        </w:rPr>
        <w:t xml:space="preserve">Baseline: </w:t>
      </w:r>
      <w:r w:rsidRPr="00376DA5">
        <w:rPr>
          <w:szCs w:val="20"/>
        </w:rPr>
        <w:t>0</w:t>
      </w:r>
    </w:p>
    <w:p w14:paraId="362AE276" w14:textId="77777777" w:rsidR="001B0570" w:rsidRPr="00376DA5" w:rsidRDefault="001B0570" w:rsidP="007D2FED">
      <w:pPr>
        <w:spacing w:line="20" w:lineRule="atLeast"/>
        <w:ind w:left="0" w:hanging="2"/>
        <w:jc w:val="both"/>
        <w:rPr>
          <w:b/>
          <w:bCs/>
          <w:szCs w:val="20"/>
        </w:rPr>
      </w:pPr>
    </w:p>
    <w:p w14:paraId="28ED7C73" w14:textId="27EA9FC1" w:rsidR="196FCD0A" w:rsidRPr="00A8592B" w:rsidRDefault="0535C60C" w:rsidP="74B0DB2D">
      <w:pPr>
        <w:spacing w:line="20" w:lineRule="atLeast"/>
        <w:ind w:left="0" w:hanging="2"/>
        <w:jc w:val="both"/>
        <w:rPr>
          <w:b/>
          <w:bCs/>
          <w:lang w:val="en-US"/>
        </w:rPr>
      </w:pPr>
      <w:r w:rsidRPr="74B0DB2D">
        <w:rPr>
          <w:b/>
          <w:bCs/>
        </w:rPr>
        <w:t>Indicator 3.</w:t>
      </w:r>
      <w:r w:rsidR="7681B9D0" w:rsidRPr="74B0DB2D">
        <w:rPr>
          <w:b/>
          <w:bCs/>
        </w:rPr>
        <w:t>4</w:t>
      </w:r>
      <w:r>
        <w:t xml:space="preserve">. </w:t>
      </w:r>
      <w:r w:rsidR="7662D6DB">
        <w:t xml:space="preserve"># of private </w:t>
      </w:r>
      <w:r w:rsidR="3F5BF7CF">
        <w:t>sector companies/institutions</w:t>
      </w:r>
      <w:r w:rsidR="7662D6DB">
        <w:t xml:space="preserve"> engaged in</w:t>
      </w:r>
      <w:r>
        <w:t xml:space="preserve"> </w:t>
      </w:r>
      <w:r w:rsidR="3D946397" w:rsidRPr="74B0DB2D">
        <w:rPr>
          <w:lang w:val="en-US"/>
        </w:rPr>
        <w:t>utilizing green bankable projects</w:t>
      </w:r>
    </w:p>
    <w:p w14:paraId="4EB5D021" w14:textId="38A7F509" w:rsidR="196FCD0A" w:rsidRPr="00AA740F" w:rsidRDefault="196FCD0A" w:rsidP="007D2FED">
      <w:pPr>
        <w:spacing w:line="20" w:lineRule="atLeast"/>
        <w:ind w:left="0" w:hanging="2"/>
        <w:jc w:val="both"/>
        <w:rPr>
          <w:b/>
          <w:bCs/>
          <w:szCs w:val="20"/>
        </w:rPr>
      </w:pPr>
      <w:r w:rsidRPr="00AA740F">
        <w:rPr>
          <w:b/>
          <w:szCs w:val="20"/>
        </w:rPr>
        <w:t>Target value(s) until 2024</w:t>
      </w:r>
      <w:r w:rsidRPr="00376DA5">
        <w:rPr>
          <w:bCs/>
          <w:szCs w:val="20"/>
        </w:rPr>
        <w:t>: At least 2</w:t>
      </w:r>
    </w:p>
    <w:p w14:paraId="51D5130E" w14:textId="77777777" w:rsidR="196FCD0A" w:rsidRPr="00A8592B" w:rsidRDefault="196FCD0A" w:rsidP="007D2FED">
      <w:pPr>
        <w:spacing w:line="20" w:lineRule="atLeast"/>
        <w:ind w:left="0" w:hanging="2"/>
        <w:jc w:val="both"/>
        <w:rPr>
          <w:b/>
          <w:bCs/>
          <w:szCs w:val="20"/>
        </w:rPr>
      </w:pPr>
      <w:r w:rsidRPr="00AA740F">
        <w:rPr>
          <w:b/>
          <w:szCs w:val="20"/>
        </w:rPr>
        <w:t>Baseline</w:t>
      </w:r>
      <w:r w:rsidRPr="00376DA5">
        <w:rPr>
          <w:bCs/>
          <w:szCs w:val="20"/>
        </w:rPr>
        <w:t>: 0</w:t>
      </w:r>
    </w:p>
    <w:p w14:paraId="768B15CC" w14:textId="53E9DCFA" w:rsidR="10836AD4" w:rsidRPr="0019408F" w:rsidRDefault="10836AD4" w:rsidP="007D2FED">
      <w:pPr>
        <w:tabs>
          <w:tab w:val="left" w:pos="540"/>
        </w:tabs>
        <w:spacing w:after="120" w:line="20" w:lineRule="atLeast"/>
        <w:ind w:leftChars="0" w:left="0" w:firstLineChars="0" w:firstLine="0"/>
        <w:jc w:val="both"/>
        <w:rPr>
          <w:color w:val="000000" w:themeColor="text1"/>
          <w:szCs w:val="20"/>
          <w:highlight w:val="yellow"/>
        </w:rPr>
      </w:pPr>
    </w:p>
    <w:p w14:paraId="3606B848" w14:textId="668B3FC8" w:rsidR="00CB0415" w:rsidRPr="00AA740F" w:rsidRDefault="008276B6" w:rsidP="007D2FED">
      <w:pPr>
        <w:pBdr>
          <w:top w:val="nil"/>
          <w:left w:val="nil"/>
          <w:bottom w:val="nil"/>
          <w:right w:val="nil"/>
          <w:between w:val="nil"/>
        </w:pBdr>
        <w:tabs>
          <w:tab w:val="left" w:pos="540"/>
        </w:tabs>
        <w:spacing w:after="120" w:line="20" w:lineRule="atLeast"/>
        <w:ind w:left="0" w:hanging="2"/>
        <w:jc w:val="both"/>
        <w:rPr>
          <w:color w:val="000000"/>
          <w:szCs w:val="20"/>
        </w:rPr>
      </w:pPr>
      <w:r w:rsidRPr="005F1C41">
        <w:rPr>
          <w:b/>
          <w:color w:val="000000"/>
          <w:szCs w:val="20"/>
        </w:rPr>
        <w:t xml:space="preserve">Output 4: </w:t>
      </w:r>
      <w:r w:rsidRPr="005F1C41">
        <w:rPr>
          <w:b/>
          <w:szCs w:val="20"/>
        </w:rPr>
        <w:t>Transition towards more sustainable food systems</w:t>
      </w:r>
      <w:r w:rsidR="00AB4417" w:rsidRPr="005F1C41">
        <w:rPr>
          <w:b/>
          <w:szCs w:val="20"/>
        </w:rPr>
        <w:t xml:space="preserve"> accelerated</w:t>
      </w:r>
      <w:r w:rsidRPr="00E97627">
        <w:rPr>
          <w:b/>
          <w:szCs w:val="20"/>
        </w:rPr>
        <w:t xml:space="preserve"> in the municipalities of Prizren and Suharekë/Suva Reka</w:t>
      </w:r>
    </w:p>
    <w:p w14:paraId="3AD86F68" w14:textId="627ED2EB" w:rsidR="00CB0415" w:rsidRPr="00376DA5" w:rsidRDefault="008276B6" w:rsidP="007D2FED">
      <w:pPr>
        <w:spacing w:line="20" w:lineRule="atLeast"/>
        <w:ind w:left="0" w:hanging="2"/>
        <w:jc w:val="both"/>
        <w:rPr>
          <w:szCs w:val="20"/>
        </w:rPr>
      </w:pPr>
      <w:r w:rsidRPr="00376DA5">
        <w:rPr>
          <w:b/>
          <w:bCs/>
          <w:szCs w:val="20"/>
        </w:rPr>
        <w:t xml:space="preserve">Indicator 4.1. </w:t>
      </w:r>
      <w:r w:rsidRPr="004B3D36">
        <w:rPr>
          <w:b/>
          <w:bCs/>
          <w:szCs w:val="20"/>
        </w:rPr>
        <w:t xml:space="preserve"># </w:t>
      </w:r>
      <w:r w:rsidRPr="00376DA5">
        <w:rPr>
          <w:szCs w:val="20"/>
        </w:rPr>
        <w:t>of MSMEs with green solutions</w:t>
      </w:r>
      <w:r w:rsidR="00B3390A" w:rsidRPr="00376DA5">
        <w:rPr>
          <w:szCs w:val="20"/>
        </w:rPr>
        <w:t xml:space="preserve"> for food systems</w:t>
      </w:r>
      <w:r w:rsidRPr="00376DA5">
        <w:rPr>
          <w:szCs w:val="20"/>
        </w:rPr>
        <w:t xml:space="preserve"> endorsed for their business</w:t>
      </w:r>
      <w:r w:rsidR="00491D71" w:rsidRPr="00376DA5">
        <w:rPr>
          <w:szCs w:val="20"/>
        </w:rPr>
        <w:t xml:space="preserve"> (disaggregated by gender of the enterprise leadership)</w:t>
      </w:r>
    </w:p>
    <w:p w14:paraId="1C36CD0A" w14:textId="1E702BF2" w:rsidR="00CB0415" w:rsidRPr="004B3D36" w:rsidRDefault="008276B6" w:rsidP="007D2FED">
      <w:pPr>
        <w:spacing w:line="20" w:lineRule="atLeast"/>
        <w:ind w:left="0" w:hanging="2"/>
        <w:jc w:val="both"/>
        <w:rPr>
          <w:b/>
          <w:bCs/>
          <w:szCs w:val="20"/>
        </w:rPr>
      </w:pPr>
      <w:r w:rsidRPr="00376DA5">
        <w:rPr>
          <w:b/>
          <w:bCs/>
          <w:szCs w:val="20"/>
        </w:rPr>
        <w:t>Target value(s) until</w:t>
      </w:r>
      <w:r w:rsidR="00491D71" w:rsidRPr="00376DA5">
        <w:rPr>
          <w:b/>
          <w:bCs/>
          <w:szCs w:val="20"/>
        </w:rPr>
        <w:t xml:space="preserve"> 2024</w:t>
      </w:r>
      <w:r w:rsidRPr="00376DA5">
        <w:rPr>
          <w:b/>
          <w:bCs/>
          <w:szCs w:val="20"/>
        </w:rPr>
        <w:t xml:space="preserve">: </w:t>
      </w:r>
      <w:r w:rsidRPr="00376DA5">
        <w:rPr>
          <w:szCs w:val="20"/>
        </w:rPr>
        <w:t>At least 2 sustainable food pilot processes</w:t>
      </w:r>
      <w:r w:rsidR="00E43E9D" w:rsidRPr="00376DA5">
        <w:rPr>
          <w:szCs w:val="20"/>
        </w:rPr>
        <w:t>/value-chains</w:t>
      </w:r>
      <w:r w:rsidRPr="00376DA5">
        <w:rPr>
          <w:szCs w:val="20"/>
        </w:rPr>
        <w:t xml:space="preserve"> ran with local stakeholders (focus on women-led </w:t>
      </w:r>
      <w:r w:rsidR="00E43E9D" w:rsidRPr="00376DA5">
        <w:rPr>
          <w:szCs w:val="20"/>
        </w:rPr>
        <w:t>entities</w:t>
      </w:r>
      <w:r w:rsidRPr="00376DA5">
        <w:rPr>
          <w:szCs w:val="20"/>
        </w:rPr>
        <w:t>)</w:t>
      </w:r>
    </w:p>
    <w:p w14:paraId="7D64AD74" w14:textId="77777777" w:rsidR="00CB0415" w:rsidRPr="004B3D36" w:rsidRDefault="008276B6" w:rsidP="007D2FED">
      <w:pPr>
        <w:spacing w:line="20" w:lineRule="atLeast"/>
        <w:ind w:left="0" w:hanging="2"/>
        <w:jc w:val="both"/>
        <w:rPr>
          <w:b/>
          <w:bCs/>
          <w:szCs w:val="20"/>
        </w:rPr>
      </w:pPr>
      <w:r w:rsidRPr="00376DA5">
        <w:rPr>
          <w:b/>
          <w:bCs/>
          <w:szCs w:val="20"/>
        </w:rPr>
        <w:t xml:space="preserve">Baseline: </w:t>
      </w:r>
      <w:r w:rsidRPr="00376DA5">
        <w:rPr>
          <w:szCs w:val="20"/>
        </w:rPr>
        <w:t>0</w:t>
      </w:r>
    </w:p>
    <w:p w14:paraId="1A5F3D85" w14:textId="77777777" w:rsidR="00CB0415" w:rsidRPr="00376DA5" w:rsidRDefault="00CB0415" w:rsidP="007D2FED">
      <w:pPr>
        <w:spacing w:line="20" w:lineRule="atLeast"/>
        <w:ind w:left="0" w:hanging="2"/>
        <w:jc w:val="both"/>
        <w:rPr>
          <w:b/>
          <w:bCs/>
          <w:szCs w:val="20"/>
        </w:rPr>
      </w:pPr>
    </w:p>
    <w:p w14:paraId="36722A55" w14:textId="349901C8" w:rsidR="001F1057" w:rsidRPr="001B0570" w:rsidRDefault="1718629B" w:rsidP="001F1057">
      <w:pPr>
        <w:spacing w:line="20" w:lineRule="atLeast"/>
        <w:ind w:left="0" w:hanging="2"/>
        <w:jc w:val="both"/>
        <w:rPr>
          <w:szCs w:val="20"/>
          <w:shd w:val="clear" w:color="auto" w:fill="E6E6E6"/>
        </w:rPr>
      </w:pPr>
      <w:r w:rsidRPr="00376DA5">
        <w:rPr>
          <w:b/>
          <w:bCs/>
          <w:szCs w:val="20"/>
        </w:rPr>
        <w:t xml:space="preserve">Indicator 4.2. </w:t>
      </w:r>
      <w:r w:rsidR="001F1057" w:rsidRPr="001B0570">
        <w:rPr>
          <w:szCs w:val="20"/>
          <w:shd w:val="clear" w:color="auto" w:fill="E6E6E6"/>
        </w:rPr>
        <w:t xml:space="preserve"># of diverse women and men reached through awareness campaigns on sustainable food production and consumption </w:t>
      </w:r>
    </w:p>
    <w:p w14:paraId="54CEBE0B" w14:textId="1AA00E8C" w:rsidR="001F1057" w:rsidRPr="001B0570" w:rsidRDefault="001F1057" w:rsidP="001F1057">
      <w:pPr>
        <w:spacing w:line="20" w:lineRule="atLeast"/>
        <w:ind w:left="0" w:hanging="2"/>
        <w:jc w:val="both"/>
        <w:rPr>
          <w:szCs w:val="20"/>
          <w:shd w:val="clear" w:color="auto" w:fill="E6E6E6"/>
        </w:rPr>
      </w:pPr>
      <w:r w:rsidRPr="001B0570">
        <w:rPr>
          <w:b/>
          <w:bCs/>
          <w:szCs w:val="20"/>
          <w:shd w:val="clear" w:color="auto" w:fill="E6E6E6"/>
        </w:rPr>
        <w:t>Target value(s)</w:t>
      </w:r>
      <w:r w:rsidRPr="001B0570">
        <w:rPr>
          <w:szCs w:val="20"/>
          <w:shd w:val="clear" w:color="auto" w:fill="E6E6E6"/>
        </w:rPr>
        <w:t xml:space="preserve"> until 2024: 500 people have been reached on sustainable food production and consumption by project end (At least 50% women) </w:t>
      </w:r>
      <w:r w:rsidRPr="001B0570">
        <w:t>and representation from various ethnic groups and persons with disabilities)</w:t>
      </w:r>
    </w:p>
    <w:p w14:paraId="29933A33" w14:textId="77777777" w:rsidR="00CB0415" w:rsidRPr="001B0570" w:rsidRDefault="008276B6" w:rsidP="007D2FED">
      <w:pPr>
        <w:spacing w:line="20" w:lineRule="atLeast"/>
        <w:ind w:left="0" w:hanging="2"/>
        <w:jc w:val="both"/>
        <w:rPr>
          <w:b/>
          <w:bCs/>
          <w:szCs w:val="20"/>
        </w:rPr>
      </w:pPr>
      <w:r w:rsidRPr="001B0570">
        <w:rPr>
          <w:b/>
          <w:bCs/>
          <w:szCs w:val="20"/>
        </w:rPr>
        <w:t xml:space="preserve">Baseline: </w:t>
      </w:r>
      <w:r w:rsidRPr="001B0570">
        <w:rPr>
          <w:szCs w:val="20"/>
        </w:rPr>
        <w:t>0</w:t>
      </w:r>
    </w:p>
    <w:p w14:paraId="102C8F3F" w14:textId="77777777" w:rsidR="00CB0415" w:rsidRDefault="008276B6">
      <w:pPr>
        <w:pStyle w:val="Heading1"/>
        <w:numPr>
          <w:ilvl w:val="0"/>
          <w:numId w:val="7"/>
        </w:numPr>
        <w:ind w:left="1" w:hanging="3"/>
      </w:pPr>
      <w:r>
        <w:t>Risk Management</w:t>
      </w:r>
    </w:p>
    <w:p w14:paraId="188019C3"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t xml:space="preserve">Given the previous </w:t>
      </w:r>
      <w:r>
        <w:rPr>
          <w:color w:val="000000"/>
        </w:rPr>
        <w:t xml:space="preserve">success and experience </w:t>
      </w:r>
      <w:r>
        <w:t xml:space="preserve">in </w:t>
      </w:r>
      <w:r>
        <w:rPr>
          <w:color w:val="000000"/>
        </w:rPr>
        <w:t>impl</w:t>
      </w:r>
      <w:r>
        <w:t xml:space="preserve">ementing </w:t>
      </w:r>
      <w:r>
        <w:rPr>
          <w:color w:val="000000"/>
        </w:rPr>
        <w:t>a similar project</w:t>
      </w:r>
      <w:r>
        <w:t>, t</w:t>
      </w:r>
      <w:r>
        <w:rPr>
          <w:color w:val="000000"/>
        </w:rPr>
        <w:t xml:space="preserve">here are no major direct risks for successful project implementation. However, to mitigate the </w:t>
      </w:r>
      <w:r>
        <w:t>identified</w:t>
      </w:r>
      <w:r>
        <w:rPr>
          <w:color w:val="000000"/>
        </w:rPr>
        <w:t xml:space="preserve"> risks the project will closely work </w:t>
      </w:r>
      <w:r>
        <w:t>with the Municipality</w:t>
      </w:r>
      <w:r>
        <w:rPr>
          <w:color w:val="000000"/>
        </w:rPr>
        <w:t xml:space="preserve"> of Prizren, Municipality of Suharekë/Suva Reka and other relevant </w:t>
      </w:r>
      <w:r>
        <w:t>stakeholders</w:t>
      </w:r>
      <w:r>
        <w:rPr>
          <w:color w:val="000000"/>
        </w:rPr>
        <w:t xml:space="preserve"> to ensure proper implementation of project activities. The project will also organize regular coordination cross-sectoral </w:t>
      </w:r>
      <w:r>
        <w:t>mechanisms</w:t>
      </w:r>
      <w:r>
        <w:rPr>
          <w:color w:val="000000"/>
        </w:rPr>
        <w:t xml:space="preserve"> in consultation with decision making authorities.</w:t>
      </w:r>
    </w:p>
    <w:p w14:paraId="05691853"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color w:val="000000"/>
        </w:rPr>
        <w:t>To monitor the risks, based on the initial risk analyses an issue log and risk log will be activated and regularly updated by reviewing the external environment that may affect the project implementation. These will facilitate tracking and resolution of potential problems or requests for change. Based on the above information recorded, a Project Progress Reports (PPR) shall be submitted by the Project Manager to the Project Board through Project Assurance.</w:t>
      </w:r>
    </w:p>
    <w:tbl>
      <w:tblPr>
        <w:tblW w:w="82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5"/>
        <w:gridCol w:w="810"/>
        <w:gridCol w:w="735"/>
        <w:gridCol w:w="4455"/>
      </w:tblGrid>
      <w:tr w:rsidR="003606F2" w14:paraId="6A1F5EE7" w14:textId="77777777" w:rsidTr="198C179B">
        <w:tc>
          <w:tcPr>
            <w:tcW w:w="8295" w:type="dxa"/>
            <w:gridSpan w:val="4"/>
          </w:tcPr>
          <w:p w14:paraId="2BD6CA65" w14:textId="77777777" w:rsidR="00CB0415" w:rsidRDefault="008276B6">
            <w:pPr>
              <w:spacing w:before="120" w:line="264" w:lineRule="auto"/>
              <w:ind w:left="0" w:hanging="2"/>
            </w:pPr>
            <w:r>
              <w:lastRenderedPageBreak/>
              <w:t>Risk Register (risk assessment at the time of submission)</w:t>
            </w:r>
          </w:p>
        </w:tc>
      </w:tr>
      <w:tr w:rsidR="003606F2" w14:paraId="5841A771" w14:textId="77777777" w:rsidTr="198C179B">
        <w:tc>
          <w:tcPr>
            <w:tcW w:w="2295" w:type="dxa"/>
          </w:tcPr>
          <w:p w14:paraId="5088B86E" w14:textId="77777777" w:rsidR="00CB0415" w:rsidRDefault="782DA8DD">
            <w:pPr>
              <w:spacing w:before="120" w:line="264" w:lineRule="auto"/>
              <w:ind w:left="0" w:hanging="2"/>
            </w:pPr>
            <w:r>
              <w:t>Description of the risk</w:t>
            </w:r>
            <w:r w:rsidR="008276B6">
              <w:rPr>
                <w:vertAlign w:val="superscript"/>
              </w:rPr>
              <w:footnoteReference w:id="33"/>
            </w:r>
            <w:r>
              <w:t xml:space="preserve"> (concrete event, its cause and possible negative impact)</w:t>
            </w:r>
          </w:p>
        </w:tc>
        <w:tc>
          <w:tcPr>
            <w:tcW w:w="810" w:type="dxa"/>
          </w:tcPr>
          <w:p w14:paraId="28183F1C" w14:textId="77777777" w:rsidR="00CB0415" w:rsidRDefault="782DA8DD">
            <w:pPr>
              <w:spacing w:before="120" w:line="264" w:lineRule="auto"/>
              <w:ind w:left="0" w:hanging="2"/>
            </w:pPr>
            <w:r>
              <w:t>Likelihood</w:t>
            </w:r>
            <w:r w:rsidR="008276B6">
              <w:rPr>
                <w:vertAlign w:val="superscript"/>
              </w:rPr>
              <w:footnoteReference w:id="34"/>
            </w:r>
          </w:p>
        </w:tc>
        <w:tc>
          <w:tcPr>
            <w:tcW w:w="735" w:type="dxa"/>
          </w:tcPr>
          <w:p w14:paraId="4539E545" w14:textId="77777777" w:rsidR="00CB0415" w:rsidRDefault="782DA8DD">
            <w:pPr>
              <w:spacing w:before="120" w:line="264" w:lineRule="auto"/>
              <w:ind w:left="0" w:hanging="2"/>
            </w:pPr>
            <w:r>
              <w:t>Possible impact</w:t>
            </w:r>
            <w:r w:rsidR="008276B6">
              <w:rPr>
                <w:vertAlign w:val="superscript"/>
              </w:rPr>
              <w:footnoteReference w:id="35"/>
            </w:r>
          </w:p>
        </w:tc>
        <w:tc>
          <w:tcPr>
            <w:tcW w:w="4455" w:type="dxa"/>
          </w:tcPr>
          <w:p w14:paraId="591D6893" w14:textId="77777777" w:rsidR="00CB0415" w:rsidRDefault="008276B6">
            <w:pPr>
              <w:spacing w:before="120" w:line="264" w:lineRule="auto"/>
              <w:ind w:left="0" w:hanging="2"/>
            </w:pPr>
            <w:r>
              <w:t>Risk management measures planned (to reduce either likelihood or possible impact or both)</w:t>
            </w:r>
          </w:p>
        </w:tc>
      </w:tr>
      <w:tr w:rsidR="003606F2" w14:paraId="6F05CB76" w14:textId="77777777" w:rsidTr="198C179B">
        <w:tc>
          <w:tcPr>
            <w:tcW w:w="2295" w:type="dxa"/>
          </w:tcPr>
          <w:p w14:paraId="69C1844C" w14:textId="72A9FA0B" w:rsidR="00CB0415" w:rsidRDefault="0084415A">
            <w:pPr>
              <w:spacing w:before="120" w:line="264" w:lineRule="auto"/>
              <w:ind w:left="0" w:hanging="2"/>
            </w:pPr>
            <w:r>
              <w:t xml:space="preserve">Shifting priorities due to political changes </w:t>
            </w:r>
          </w:p>
        </w:tc>
        <w:tc>
          <w:tcPr>
            <w:tcW w:w="810" w:type="dxa"/>
          </w:tcPr>
          <w:p w14:paraId="3FFD472E" w14:textId="25B08B35" w:rsidR="00CB0415" w:rsidRDefault="008276B6">
            <w:pPr>
              <w:spacing w:before="120" w:line="264" w:lineRule="auto"/>
              <w:ind w:left="0" w:hanging="2"/>
            </w:pPr>
            <w:r>
              <w:t>Likely</w:t>
            </w:r>
          </w:p>
        </w:tc>
        <w:tc>
          <w:tcPr>
            <w:tcW w:w="735" w:type="dxa"/>
          </w:tcPr>
          <w:p w14:paraId="72A074F1" w14:textId="48A9497A" w:rsidR="00CB0415" w:rsidRDefault="00BC18BB">
            <w:pPr>
              <w:spacing w:before="120" w:line="264" w:lineRule="auto"/>
              <w:ind w:left="0" w:hanging="2"/>
            </w:pPr>
            <w:r>
              <w:t>Moderate</w:t>
            </w:r>
          </w:p>
        </w:tc>
        <w:tc>
          <w:tcPr>
            <w:tcW w:w="4455" w:type="dxa"/>
          </w:tcPr>
          <w:p w14:paraId="10B33B76" w14:textId="04045579" w:rsidR="00CB0415" w:rsidRDefault="0084415A">
            <w:pPr>
              <w:spacing w:before="120" w:line="264" w:lineRule="auto"/>
              <w:ind w:left="0" w:hanging="2"/>
            </w:pPr>
            <w:r>
              <w:t>The shift of</w:t>
            </w:r>
            <w:r w:rsidR="008276B6">
              <w:t xml:space="preserve"> focus </w:t>
            </w:r>
            <w:r>
              <w:t>by the local authorities that may happen</w:t>
            </w:r>
            <w:r w:rsidR="008276B6">
              <w:t xml:space="preserve"> the </w:t>
            </w:r>
            <w:proofErr w:type="gramStart"/>
            <w:r>
              <w:t>as a consequence</w:t>
            </w:r>
            <w:r w:rsidR="008276B6">
              <w:t xml:space="preserve"> of</w:t>
            </w:r>
            <w:proofErr w:type="gramEnd"/>
            <w:r w:rsidR="008276B6">
              <w:t xml:space="preserve"> election</w:t>
            </w:r>
            <w:r w:rsidR="0073401F">
              <w:t>s.</w:t>
            </w:r>
            <w:r w:rsidR="008276B6">
              <w:t xml:space="preserve"> </w:t>
            </w:r>
            <w:r w:rsidR="0073401F">
              <w:t>I</w:t>
            </w:r>
            <w:r w:rsidR="008276B6">
              <w:t xml:space="preserve">f this happens the activities will be planned accordingly, </w:t>
            </w:r>
            <w:proofErr w:type="gramStart"/>
            <w:r w:rsidR="008276B6">
              <w:t>taking into account</w:t>
            </w:r>
            <w:proofErr w:type="gramEnd"/>
            <w:r w:rsidR="008276B6">
              <w:t xml:space="preserve"> the limited focus from institutions a few months before the campaign. </w:t>
            </w:r>
          </w:p>
          <w:p w14:paraId="46FCE5B9" w14:textId="77777777" w:rsidR="00CB0415" w:rsidRDefault="008276B6">
            <w:pPr>
              <w:spacing w:before="120" w:line="264" w:lineRule="auto"/>
              <w:ind w:left="0" w:hanging="2"/>
            </w:pPr>
            <w:r>
              <w:t>Local elections might also result in the change of the local government leadership and the establishment of good relations with the changed (if) leadership will be vital.</w:t>
            </w:r>
          </w:p>
        </w:tc>
      </w:tr>
      <w:tr w:rsidR="003606F2" w14:paraId="30AB7421" w14:textId="77777777" w:rsidTr="198C179B">
        <w:tc>
          <w:tcPr>
            <w:tcW w:w="2295" w:type="dxa"/>
          </w:tcPr>
          <w:p w14:paraId="4C5B653A" w14:textId="59D74709" w:rsidR="00CB0415" w:rsidRDefault="1718629B">
            <w:pPr>
              <w:spacing w:before="120" w:line="264" w:lineRule="auto"/>
              <w:ind w:left="0" w:hanging="2"/>
            </w:pPr>
            <w:r>
              <w:t>A change in political situation</w:t>
            </w:r>
            <w:r w:rsidR="4AF291EF">
              <w:t xml:space="preserve"> at the Central Level</w:t>
            </w:r>
          </w:p>
        </w:tc>
        <w:tc>
          <w:tcPr>
            <w:tcW w:w="810" w:type="dxa"/>
          </w:tcPr>
          <w:p w14:paraId="6947498B" w14:textId="77777777" w:rsidR="00CB0415" w:rsidRDefault="008276B6">
            <w:pPr>
              <w:spacing w:before="120" w:line="264" w:lineRule="auto"/>
              <w:ind w:left="0" w:hanging="2"/>
            </w:pPr>
            <w:r>
              <w:t>Likely</w:t>
            </w:r>
          </w:p>
        </w:tc>
        <w:tc>
          <w:tcPr>
            <w:tcW w:w="735" w:type="dxa"/>
          </w:tcPr>
          <w:p w14:paraId="6EDD53C7" w14:textId="77777777" w:rsidR="00CB0415" w:rsidRDefault="008276B6">
            <w:pPr>
              <w:spacing w:before="120" w:line="264" w:lineRule="auto"/>
              <w:ind w:left="0" w:hanging="2"/>
            </w:pPr>
            <w:r>
              <w:t>Insignificant</w:t>
            </w:r>
          </w:p>
        </w:tc>
        <w:tc>
          <w:tcPr>
            <w:tcW w:w="4455" w:type="dxa"/>
          </w:tcPr>
          <w:p w14:paraId="3BE3E3EB" w14:textId="713DCEAD" w:rsidR="00CB0415" w:rsidRDefault="008276B6">
            <w:pPr>
              <w:spacing w:before="120" w:line="264" w:lineRule="auto"/>
              <w:ind w:left="0" w:hanging="2"/>
            </w:pPr>
            <w:r>
              <w:t>Close cooperation with Municipality of Prizren, Municipality of Suharekë/Suva Reka, MESP, KEPA</w:t>
            </w:r>
            <w:r w:rsidR="61153F84">
              <w:t xml:space="preserve"> </w:t>
            </w:r>
            <w:r>
              <w:t>and other relevant institutions to ensure proper implementation of project activities</w:t>
            </w:r>
          </w:p>
        </w:tc>
      </w:tr>
      <w:tr w:rsidR="003606F2" w14:paraId="3D940C20" w14:textId="77777777" w:rsidTr="198C179B">
        <w:tc>
          <w:tcPr>
            <w:tcW w:w="2295" w:type="dxa"/>
          </w:tcPr>
          <w:p w14:paraId="3C92F3F3" w14:textId="1A9934FD" w:rsidR="00CB0415" w:rsidRDefault="008276B6">
            <w:pPr>
              <w:spacing w:before="120" w:line="264" w:lineRule="auto"/>
              <w:ind w:left="0" w:hanging="2"/>
            </w:pPr>
            <w:r>
              <w:t>Low capacity of city authorities to implement required regulatory changes</w:t>
            </w:r>
            <w:r w:rsidR="005028B2">
              <w:t>, including changes from a gender perspective.</w:t>
            </w:r>
          </w:p>
        </w:tc>
        <w:tc>
          <w:tcPr>
            <w:tcW w:w="810" w:type="dxa"/>
          </w:tcPr>
          <w:p w14:paraId="6CA58292" w14:textId="77777777" w:rsidR="00CB0415" w:rsidRDefault="008276B6">
            <w:pPr>
              <w:spacing w:before="120" w:line="264" w:lineRule="auto"/>
              <w:ind w:left="0" w:hanging="2"/>
            </w:pPr>
            <w:r>
              <w:t>Likely</w:t>
            </w:r>
          </w:p>
        </w:tc>
        <w:tc>
          <w:tcPr>
            <w:tcW w:w="735" w:type="dxa"/>
          </w:tcPr>
          <w:p w14:paraId="248F1E51" w14:textId="77777777" w:rsidR="00CB0415" w:rsidRDefault="008276B6">
            <w:pPr>
              <w:spacing w:before="120" w:line="264" w:lineRule="auto"/>
              <w:ind w:left="0" w:hanging="2"/>
            </w:pPr>
            <w:r>
              <w:t>Insignificant</w:t>
            </w:r>
          </w:p>
        </w:tc>
        <w:tc>
          <w:tcPr>
            <w:tcW w:w="4455" w:type="dxa"/>
          </w:tcPr>
          <w:p w14:paraId="218AC5E5" w14:textId="77777777" w:rsidR="00CB0415" w:rsidRDefault="008276B6">
            <w:pPr>
              <w:spacing w:before="120" w:line="264" w:lineRule="auto"/>
              <w:ind w:left="0" w:hanging="2"/>
            </w:pPr>
            <w:r>
              <w:t>This is a moderate risk, which can be effectively mitigated by adopting the following approach to capacity building activities:</w:t>
            </w:r>
          </w:p>
          <w:p w14:paraId="63D6AC12" w14:textId="354FB5D6" w:rsidR="00CB0415" w:rsidRDefault="008276B6">
            <w:pPr>
              <w:spacing w:before="120" w:line="264" w:lineRule="auto"/>
              <w:ind w:left="0" w:hanging="2"/>
            </w:pPr>
            <w:r>
              <w:t xml:space="preserve">Instead of organizing standalone training and workshop, the project will support learning-by-doing activities for the municipal staff, such as preparation of GHG inventories, </w:t>
            </w:r>
            <w:proofErr w:type="gramStart"/>
            <w:r>
              <w:t>identification</w:t>
            </w:r>
            <w:proofErr w:type="gramEnd"/>
            <w:r>
              <w:t xml:space="preserve"> and formulation of urban mitigation actions, designing and implementation of the pilot projects.</w:t>
            </w:r>
            <w:r w:rsidR="005028B2">
              <w:t xml:space="preserve"> All learning-by-doing activities will include a gender perspective, </w:t>
            </w:r>
            <w:proofErr w:type="gramStart"/>
            <w:r w:rsidR="005028B2">
              <w:t>in order to</w:t>
            </w:r>
            <w:proofErr w:type="gramEnd"/>
            <w:r w:rsidR="005028B2">
              <w:t xml:space="preserve"> maximise the knowledge acquired by city authorities. </w:t>
            </w:r>
          </w:p>
        </w:tc>
      </w:tr>
      <w:tr w:rsidR="003606F2" w14:paraId="7ABC6E04" w14:textId="77777777" w:rsidTr="198C179B">
        <w:tc>
          <w:tcPr>
            <w:tcW w:w="2295" w:type="dxa"/>
          </w:tcPr>
          <w:p w14:paraId="73A1FC71" w14:textId="77777777" w:rsidR="00CB0415" w:rsidRDefault="008276B6">
            <w:pPr>
              <w:spacing w:before="120" w:line="264" w:lineRule="auto"/>
              <w:ind w:left="0" w:hanging="2"/>
            </w:pPr>
            <w:r>
              <w:t>Lack of coordination between administration at local and central level, and highly centralized decision-making</w:t>
            </w:r>
          </w:p>
        </w:tc>
        <w:tc>
          <w:tcPr>
            <w:tcW w:w="810" w:type="dxa"/>
          </w:tcPr>
          <w:p w14:paraId="285E6C92" w14:textId="77777777" w:rsidR="00CB0415" w:rsidRDefault="008276B6">
            <w:pPr>
              <w:spacing w:before="120" w:line="264" w:lineRule="auto"/>
              <w:ind w:left="0" w:hanging="2"/>
            </w:pPr>
            <w:r>
              <w:t>Likely</w:t>
            </w:r>
          </w:p>
        </w:tc>
        <w:tc>
          <w:tcPr>
            <w:tcW w:w="735" w:type="dxa"/>
          </w:tcPr>
          <w:p w14:paraId="4977D7B5" w14:textId="77777777" w:rsidR="00CB0415" w:rsidRDefault="008276B6">
            <w:pPr>
              <w:spacing w:before="120" w:line="264" w:lineRule="auto"/>
              <w:ind w:left="0" w:hanging="2"/>
            </w:pPr>
            <w:r>
              <w:t>Insignificant</w:t>
            </w:r>
          </w:p>
        </w:tc>
        <w:tc>
          <w:tcPr>
            <w:tcW w:w="4455" w:type="dxa"/>
          </w:tcPr>
          <w:p w14:paraId="159B1D36" w14:textId="77777777" w:rsidR="00CB0415" w:rsidRDefault="008276B6">
            <w:pPr>
              <w:spacing w:before="120" w:line="264" w:lineRule="auto"/>
              <w:ind w:left="0" w:hanging="2"/>
            </w:pPr>
            <w:r>
              <w:t>The project will work in an open and transparent manner and through consultations to ensure alignment between strategies and action plans at central and local level.</w:t>
            </w:r>
          </w:p>
        </w:tc>
      </w:tr>
      <w:tr w:rsidR="003606F2" w14:paraId="1CC1CF00" w14:textId="77777777" w:rsidTr="198C179B">
        <w:tc>
          <w:tcPr>
            <w:tcW w:w="2295" w:type="dxa"/>
          </w:tcPr>
          <w:p w14:paraId="2420FC09" w14:textId="089B891C" w:rsidR="00E27044" w:rsidRDefault="00E27044">
            <w:pPr>
              <w:spacing w:before="120" w:line="264" w:lineRule="auto"/>
              <w:ind w:left="0" w:hanging="2"/>
            </w:pPr>
            <w:proofErr w:type="gramStart"/>
            <w:r>
              <w:t>An</w:t>
            </w:r>
            <w:proofErr w:type="gramEnd"/>
            <w:r>
              <w:t xml:space="preserve"> low number of young women from </w:t>
            </w:r>
            <w:r>
              <w:lastRenderedPageBreak/>
              <w:t>different backgrounds apply to receive capacity building</w:t>
            </w:r>
          </w:p>
        </w:tc>
        <w:tc>
          <w:tcPr>
            <w:tcW w:w="810" w:type="dxa"/>
          </w:tcPr>
          <w:p w14:paraId="2071B046" w14:textId="450C8A5C" w:rsidR="00E27044" w:rsidRDefault="00E27044">
            <w:pPr>
              <w:spacing w:before="120" w:line="264" w:lineRule="auto"/>
              <w:ind w:left="0" w:hanging="2"/>
            </w:pPr>
            <w:r>
              <w:lastRenderedPageBreak/>
              <w:t>Likely</w:t>
            </w:r>
          </w:p>
        </w:tc>
        <w:tc>
          <w:tcPr>
            <w:tcW w:w="735" w:type="dxa"/>
          </w:tcPr>
          <w:p w14:paraId="44844073" w14:textId="10777822" w:rsidR="00E27044" w:rsidRDefault="00E27044">
            <w:pPr>
              <w:spacing w:before="120" w:line="264" w:lineRule="auto"/>
              <w:ind w:left="0" w:hanging="2"/>
            </w:pPr>
            <w:r>
              <w:t>High</w:t>
            </w:r>
          </w:p>
        </w:tc>
        <w:tc>
          <w:tcPr>
            <w:tcW w:w="4455" w:type="dxa"/>
          </w:tcPr>
          <w:p w14:paraId="20A95F82" w14:textId="76EF369A" w:rsidR="00E27044" w:rsidRDefault="00E27044">
            <w:pPr>
              <w:spacing w:before="120" w:line="264" w:lineRule="auto"/>
              <w:ind w:left="0" w:hanging="2"/>
            </w:pPr>
            <w:r>
              <w:t xml:space="preserve">The project will ensure gender-sensitive outreach methods to ensure that young women </w:t>
            </w:r>
            <w:r>
              <w:lastRenderedPageBreak/>
              <w:t>are informed on the opportunity and application procedures. This will include close collaboration with Gender Equality Officers and Women’s CSOs</w:t>
            </w:r>
          </w:p>
        </w:tc>
      </w:tr>
      <w:tr w:rsidR="003606F2" w14:paraId="66039C97" w14:textId="77777777" w:rsidTr="198C179B">
        <w:tc>
          <w:tcPr>
            <w:tcW w:w="2295" w:type="dxa"/>
          </w:tcPr>
          <w:p w14:paraId="29D581A5" w14:textId="7AE6C816" w:rsidR="00CB0415" w:rsidRDefault="008276B6">
            <w:pPr>
              <w:spacing w:before="120" w:line="264" w:lineRule="auto"/>
              <w:ind w:left="0" w:hanging="2"/>
            </w:pPr>
            <w:r>
              <w:lastRenderedPageBreak/>
              <w:t>Lack of means to adopt climate-change- measures</w:t>
            </w:r>
          </w:p>
        </w:tc>
        <w:tc>
          <w:tcPr>
            <w:tcW w:w="810" w:type="dxa"/>
          </w:tcPr>
          <w:p w14:paraId="7EDB69E2" w14:textId="77777777" w:rsidR="00CB0415" w:rsidRDefault="008276B6">
            <w:pPr>
              <w:spacing w:before="120" w:line="264" w:lineRule="auto"/>
              <w:ind w:left="0" w:hanging="2"/>
              <w:rPr>
                <w:color w:val="FFFFFF"/>
                <w:shd w:val="clear" w:color="auto" w:fill="741B47"/>
              </w:rPr>
            </w:pPr>
            <w:r>
              <w:t>Likely</w:t>
            </w:r>
          </w:p>
        </w:tc>
        <w:tc>
          <w:tcPr>
            <w:tcW w:w="735" w:type="dxa"/>
          </w:tcPr>
          <w:p w14:paraId="427A063A" w14:textId="77777777" w:rsidR="00CB0415" w:rsidRDefault="008276B6">
            <w:pPr>
              <w:spacing w:before="120" w:line="264" w:lineRule="auto"/>
              <w:ind w:left="0" w:hanging="2"/>
            </w:pPr>
            <w:r>
              <w:t>Moderate</w:t>
            </w:r>
          </w:p>
        </w:tc>
        <w:tc>
          <w:tcPr>
            <w:tcW w:w="4455" w:type="dxa"/>
          </w:tcPr>
          <w:p w14:paraId="5E4DB41D" w14:textId="77777777" w:rsidR="00CB0415" w:rsidRDefault="008276B6">
            <w:pPr>
              <w:spacing w:before="120" w:line="264" w:lineRule="auto"/>
              <w:ind w:left="0" w:hanging="2"/>
            </w:pPr>
            <w:r>
              <w:t>Encourage co-financing opportunities/coordination with other potential donors and the private sector.</w:t>
            </w:r>
          </w:p>
        </w:tc>
      </w:tr>
      <w:tr w:rsidR="003606F2" w14:paraId="7F845D1C" w14:textId="77777777" w:rsidTr="198C179B">
        <w:tc>
          <w:tcPr>
            <w:tcW w:w="2295" w:type="dxa"/>
          </w:tcPr>
          <w:p w14:paraId="339B47D0" w14:textId="77777777" w:rsidR="00CB0415" w:rsidRDefault="008276B6">
            <w:pPr>
              <w:spacing w:before="120" w:line="264" w:lineRule="auto"/>
              <w:ind w:left="0" w:hanging="2"/>
            </w:pPr>
            <w:r>
              <w:t>COVID 19 pandemic</w:t>
            </w:r>
          </w:p>
        </w:tc>
        <w:tc>
          <w:tcPr>
            <w:tcW w:w="810" w:type="dxa"/>
          </w:tcPr>
          <w:p w14:paraId="671ED32C" w14:textId="77777777" w:rsidR="00CB0415" w:rsidRDefault="008276B6">
            <w:pPr>
              <w:spacing w:before="120" w:line="264" w:lineRule="auto"/>
              <w:ind w:left="0" w:hanging="2"/>
            </w:pPr>
            <w:r>
              <w:t>Likely</w:t>
            </w:r>
          </w:p>
        </w:tc>
        <w:tc>
          <w:tcPr>
            <w:tcW w:w="735" w:type="dxa"/>
          </w:tcPr>
          <w:p w14:paraId="24982C4F" w14:textId="77777777" w:rsidR="00CB0415" w:rsidRDefault="008276B6">
            <w:pPr>
              <w:spacing w:before="120" w:line="264" w:lineRule="auto"/>
              <w:ind w:left="0" w:hanging="2"/>
            </w:pPr>
            <w:r>
              <w:t>Significant</w:t>
            </w:r>
          </w:p>
        </w:tc>
        <w:tc>
          <w:tcPr>
            <w:tcW w:w="4455" w:type="dxa"/>
          </w:tcPr>
          <w:p w14:paraId="7CE886B2" w14:textId="77777777" w:rsidR="00CB0415" w:rsidRDefault="008276B6">
            <w:pPr>
              <w:spacing w:before="120" w:line="264" w:lineRule="auto"/>
              <w:ind w:left="0" w:hanging="2"/>
            </w:pPr>
            <w:r>
              <w:t xml:space="preserve">Will influence the mode of the project activity implementation. This will entail agility by the project implementation team to continue online work and online implementation of some activities. </w:t>
            </w:r>
          </w:p>
        </w:tc>
      </w:tr>
    </w:tbl>
    <w:p w14:paraId="13F50485" w14:textId="77777777" w:rsidR="00CB0415" w:rsidRDefault="008276B6">
      <w:pPr>
        <w:pStyle w:val="Heading1"/>
        <w:numPr>
          <w:ilvl w:val="0"/>
          <w:numId w:val="7"/>
        </w:numPr>
        <w:ind w:left="1" w:hanging="3"/>
      </w:pPr>
      <w:r>
        <w:t>Monitoring and Evaluation</w:t>
      </w:r>
    </w:p>
    <w:p w14:paraId="39BB13D8"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Monitoring, steering and dissemination of information</w:t>
      </w:r>
    </w:p>
    <w:p w14:paraId="58F521C7" w14:textId="31D3E061" w:rsidR="00CB0415" w:rsidRDefault="008276B6">
      <w:pPr>
        <w:tabs>
          <w:tab w:val="left" w:pos="540"/>
        </w:tabs>
        <w:spacing w:after="120" w:line="276" w:lineRule="auto"/>
        <w:ind w:left="0" w:hanging="2"/>
        <w:jc w:val="both"/>
      </w:pPr>
      <w:r>
        <w:t xml:space="preserve">The monitoring of the project is being done by both </w:t>
      </w:r>
      <w:r w:rsidR="0017718B">
        <w:t xml:space="preserve">gender-sensitive </w:t>
      </w:r>
      <w:r>
        <w:t>quantitative and qualitative indicators outlined in the Logical Framework.</w:t>
      </w:r>
    </w:p>
    <w:p w14:paraId="4F1DC71A" w14:textId="3B1F1F7F" w:rsidR="00CB0415" w:rsidRDefault="04DB038B">
      <w:pPr>
        <w:tabs>
          <w:tab w:val="left" w:pos="540"/>
        </w:tabs>
        <w:spacing w:after="120" w:line="276" w:lineRule="auto"/>
        <w:ind w:left="0" w:hanging="2"/>
        <w:jc w:val="both"/>
      </w:pPr>
      <w:r>
        <w:t>Qualitative self-assessment data will be collected from each workshop/training cycle, surveys and pilot projects of all activities in the project (</w:t>
      </w:r>
      <w:proofErr w:type="gramStart"/>
      <w:r>
        <w:t>e.g.</w:t>
      </w:r>
      <w:proofErr w:type="gramEnd"/>
      <w:r>
        <w:t xml:space="preserve"> the number of participants, disaggregated by gender, ethnicity</w:t>
      </w:r>
      <w:r w:rsidR="75EFEB00">
        <w:t xml:space="preserve"> </w:t>
      </w:r>
      <w:r w:rsidR="75EFEB00" w:rsidRPr="00DB1C3D">
        <w:t>and disability when applicable</w:t>
      </w:r>
      <w:r>
        <w:t>). The project Manager is responsible for the collection of the indicators.</w:t>
      </w:r>
    </w:p>
    <w:p w14:paraId="446C1B4B" w14:textId="71282D5D" w:rsidR="00CB0415" w:rsidRDefault="04DB038B">
      <w:pPr>
        <w:tabs>
          <w:tab w:val="left" w:pos="540"/>
        </w:tabs>
        <w:spacing w:after="120" w:line="276" w:lineRule="auto"/>
        <w:ind w:left="0" w:hanging="2"/>
        <w:jc w:val="both"/>
      </w:pPr>
      <w:r>
        <w:t xml:space="preserve">ADA will be provided with an annual report regarding the progress of the project. An annual technical and financial project report will be submitted to ADA via the Austrian Coordination Office for Technical Cooperation in </w:t>
      </w:r>
      <w:proofErr w:type="spellStart"/>
      <w:r>
        <w:t>Prishtinë</w:t>
      </w:r>
      <w:proofErr w:type="spellEnd"/>
      <w:r>
        <w:t>/</w:t>
      </w:r>
      <w:proofErr w:type="spellStart"/>
      <w:r>
        <w:t>Priština</w:t>
      </w:r>
      <w:proofErr w:type="spellEnd"/>
      <w:r>
        <w:t xml:space="preserve"> within two months after the end of the respective reporting period, i.e. by </w:t>
      </w:r>
      <w:r w:rsidR="569BE4D4">
        <w:t xml:space="preserve">14 </w:t>
      </w:r>
      <w:proofErr w:type="gramStart"/>
      <w:r w:rsidR="569BE4D4">
        <w:t xml:space="preserve">December </w:t>
      </w:r>
      <w:r>
        <w:t xml:space="preserve"> at</w:t>
      </w:r>
      <w:proofErr w:type="gramEnd"/>
      <w:r>
        <w:t xml:space="preserve"> the latest. The reports will include narrative and financial </w:t>
      </w:r>
      <w:r w:rsidR="0687A9A6">
        <w:t>reports and</w:t>
      </w:r>
      <w:r>
        <w:t xml:space="preserve"> describe the progress of the project and the use of the grant including a numerical breakdown. These reports will be prepared by the Project Manager and verified and submitted by UNDP </w:t>
      </w:r>
      <w:proofErr w:type="gramStart"/>
      <w:r>
        <w:t>and also</w:t>
      </w:r>
      <w:proofErr w:type="gramEnd"/>
      <w:r>
        <w:t xml:space="preserve"> shared with the Project Board. </w:t>
      </w:r>
    </w:p>
    <w:p w14:paraId="025FE6D7" w14:textId="2D614684" w:rsidR="00CB0415" w:rsidRDefault="04DB038B">
      <w:pPr>
        <w:tabs>
          <w:tab w:val="left" w:pos="540"/>
        </w:tabs>
        <w:spacing w:after="120" w:line="276" w:lineRule="auto"/>
        <w:ind w:left="0" w:hanging="2"/>
        <w:jc w:val="both"/>
      </w:pPr>
      <w:r>
        <w:t xml:space="preserve">At the latest within </w:t>
      </w:r>
      <w:r w:rsidR="7AD17666">
        <w:t>three</w:t>
      </w:r>
      <w:r>
        <w:t xml:space="preserve"> months after completion of the project, the final report and the detailed final financial statements will be submitted to the Austrian Development Agency.</w:t>
      </w:r>
    </w:p>
    <w:p w14:paraId="34276A5F" w14:textId="77777777" w:rsidR="00CB0415" w:rsidRDefault="04DB038B">
      <w:pPr>
        <w:tabs>
          <w:tab w:val="left" w:pos="540"/>
        </w:tabs>
        <w:spacing w:after="120" w:line="276" w:lineRule="auto"/>
        <w:ind w:left="0" w:hanging="2"/>
        <w:jc w:val="both"/>
      </w:pPr>
      <w:r>
        <w:t>UNDP Programme staff together with the project team shall continuously assess the implementation of the project activities to ensure they are in line with the work plans agreed and at the quality standard required. UNDP shall continuously monitor and assess the project’s contribution to equal access in the labour market and income generation opportunities for women and men.</w:t>
      </w:r>
    </w:p>
    <w:p w14:paraId="6728950E" w14:textId="0670E9F9" w:rsidR="00CB0415" w:rsidRDefault="04DB038B">
      <w:pPr>
        <w:tabs>
          <w:tab w:val="left" w:pos="540"/>
        </w:tabs>
        <w:spacing w:after="120" w:line="276" w:lineRule="auto"/>
        <w:ind w:left="0" w:hanging="2"/>
        <w:jc w:val="both"/>
      </w:pPr>
      <w:r>
        <w:t xml:space="preserve">The final report at project completion will evaluate the project, commenting on whether objectives and expected results have been met, outputs produced as planned, and provide other findings, </w:t>
      </w:r>
      <w:proofErr w:type="gramStart"/>
      <w:r>
        <w:t>lessons</w:t>
      </w:r>
      <w:proofErr w:type="gramEnd"/>
      <w:r>
        <w:t xml:space="preserve"> or recommendations to assess its success and make a recommendation on whether the initiative should be repeated incorporating the lessons learned.</w:t>
      </w:r>
      <w:r w:rsidR="5F4DB103">
        <w:t xml:space="preserve"> All indicators, baselines, and targets have been disaggregated by gender and will be measured accordingly.</w:t>
      </w:r>
      <w:r w:rsidR="3F117383">
        <w:t xml:space="preserve"> Some will also </w:t>
      </w:r>
      <w:r w:rsidR="00F749BA">
        <w:t>be disaggregated by ethnicity and disability.</w:t>
      </w:r>
      <w:r w:rsidR="5F4DB103">
        <w:t xml:space="preserve"> </w:t>
      </w:r>
    </w:p>
    <w:p w14:paraId="1AEB2310"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lastRenderedPageBreak/>
        <w:t>Assessment and Evaluations</w:t>
      </w:r>
    </w:p>
    <w:p w14:paraId="49ACE2A5"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rPr>
          <w:color w:val="000000"/>
        </w:rPr>
        <w:t>A common external evaluation will be commissioned at the end of the project by UNDP Kosovo. The evaluation will be prepared in line with UNDP Kosovo internal processes as well as ADA’s Guidelines for Project and Programme Evaluation.</w:t>
      </w:r>
    </w:p>
    <w:p w14:paraId="087FB8E0" w14:textId="77777777" w:rsidR="00CB0415" w:rsidRDefault="008276B6">
      <w:pPr>
        <w:pStyle w:val="Heading1"/>
        <w:numPr>
          <w:ilvl w:val="0"/>
          <w:numId w:val="7"/>
        </w:numPr>
        <w:ind w:left="1" w:hanging="3"/>
      </w:pPr>
      <w:r>
        <w:t>Implementation</w:t>
      </w:r>
    </w:p>
    <w:p w14:paraId="26E41031"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Preparation of implementation</w:t>
      </w:r>
    </w:p>
    <w:p w14:paraId="164DDEBA" w14:textId="5C039C4C" w:rsidR="00CB0415" w:rsidRDefault="008276B6">
      <w:pPr>
        <w:ind w:left="0" w:hanging="2"/>
        <w:jc w:val="both"/>
      </w:pPr>
      <w:r>
        <w:t xml:space="preserve">An inception phase is not foreseen for this project. What serves as a basis is the groundwork made in the project </w:t>
      </w:r>
      <w:r>
        <w:rPr>
          <w:i/>
        </w:rPr>
        <w:t>Support for Sustainable Prizren – Initiating Urban NAMAs (Nationally Appropriate Mitigation Actions)</w:t>
      </w:r>
      <w:r>
        <w:t>.</w:t>
      </w:r>
    </w:p>
    <w:p w14:paraId="21792998"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 xml:space="preserve">Organizational structure, </w:t>
      </w:r>
      <w:proofErr w:type="gramStart"/>
      <w:r>
        <w:rPr>
          <w:sz w:val="24"/>
          <w:szCs w:val="24"/>
        </w:rPr>
        <w:t>processes</w:t>
      </w:r>
      <w:proofErr w:type="gramEnd"/>
      <w:r>
        <w:rPr>
          <w:sz w:val="24"/>
          <w:szCs w:val="24"/>
        </w:rPr>
        <w:t xml:space="preserve"> and management capacities</w:t>
      </w:r>
    </w:p>
    <w:p w14:paraId="403D6550" w14:textId="77777777" w:rsidR="00CB0415" w:rsidRDefault="008276B6">
      <w:pPr>
        <w:pBdr>
          <w:top w:val="nil"/>
          <w:left w:val="nil"/>
          <w:bottom w:val="nil"/>
          <w:right w:val="nil"/>
          <w:between w:val="nil"/>
        </w:pBdr>
        <w:tabs>
          <w:tab w:val="left" w:pos="540"/>
        </w:tabs>
        <w:spacing w:after="120" w:line="276" w:lineRule="auto"/>
        <w:ind w:left="0" w:hanging="2"/>
        <w:jc w:val="both"/>
      </w:pPr>
      <w:r>
        <w:t xml:space="preserve">The project will be executed directly by UNDP applying UNDP’s rules and procedures for project management and a results-based management approach. UNDP uses IPSAS standards for management of finances and follows internationally recognized procurement standards. </w:t>
      </w:r>
    </w:p>
    <w:p w14:paraId="0E6497A4" w14:textId="05D3FC20" w:rsidR="00CB0415" w:rsidRDefault="008276B6">
      <w:pPr>
        <w:pBdr>
          <w:top w:val="nil"/>
          <w:left w:val="nil"/>
          <w:bottom w:val="nil"/>
          <w:right w:val="nil"/>
          <w:between w:val="nil"/>
        </w:pBdr>
        <w:tabs>
          <w:tab w:val="left" w:pos="540"/>
        </w:tabs>
        <w:spacing w:after="120" w:line="276" w:lineRule="auto"/>
        <w:ind w:left="0" w:hanging="2"/>
        <w:jc w:val="both"/>
      </w:pPr>
      <w:r>
        <w:t>The main decision-making body for the project will be the Project Board (PB), which will consist of representatives of the main relevant stakeholders as well as provide strategic guidance and oversight of project activities(Mayor of the Prizren,</w:t>
      </w:r>
      <w:r w:rsidR="00915119">
        <w:t xml:space="preserve"> </w:t>
      </w:r>
      <w:r>
        <w:t>Mayor of the Suharekë/Suva Reka, representatives of public and private sectors, including business, University of Prizren, CSOs, and relevant ministries and will strive to have equal input from both men and women from all sectors, as well as including marginalized populations, ADA and  UNDP Kosovo).</w:t>
      </w:r>
    </w:p>
    <w:p w14:paraId="441A1F6E" w14:textId="77777777" w:rsidR="00CB0415" w:rsidRDefault="008276B6">
      <w:pPr>
        <w:pBdr>
          <w:top w:val="nil"/>
          <w:left w:val="nil"/>
          <w:bottom w:val="nil"/>
          <w:right w:val="nil"/>
          <w:between w:val="nil"/>
        </w:pBdr>
        <w:tabs>
          <w:tab w:val="left" w:pos="540"/>
        </w:tabs>
        <w:spacing w:after="120" w:line="276" w:lineRule="auto"/>
        <w:ind w:left="0" w:hanging="2"/>
        <w:jc w:val="both"/>
      </w:pPr>
      <w:r>
        <w:t>The day-to-day management will be the responsibility of the Project Team, supported by the UNDP Sustainable Growth and Climate Resilience Programme staff.</w:t>
      </w:r>
    </w:p>
    <w:p w14:paraId="3934A949" w14:textId="77777777" w:rsidR="00CB0415" w:rsidRDefault="008276B6">
      <w:pPr>
        <w:pBdr>
          <w:top w:val="nil"/>
          <w:left w:val="nil"/>
          <w:bottom w:val="nil"/>
          <w:right w:val="nil"/>
          <w:between w:val="nil"/>
        </w:pBdr>
        <w:tabs>
          <w:tab w:val="left" w:pos="540"/>
        </w:tabs>
        <w:spacing w:after="120" w:line="276" w:lineRule="auto"/>
        <w:ind w:left="0" w:hanging="2"/>
        <w:jc w:val="both"/>
      </w:pPr>
      <w:r>
        <w:rPr>
          <w:noProof/>
          <w:lang w:val="en-US"/>
        </w:rPr>
        <w:drawing>
          <wp:inline distT="114300" distB="114300" distL="114300" distR="114300" wp14:anchorId="6A0FCEB9" wp14:editId="7B7A8CA2">
            <wp:extent cx="5147635" cy="3238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147635" cy="3238500"/>
                    </a:xfrm>
                    <a:prstGeom prst="rect">
                      <a:avLst/>
                    </a:prstGeom>
                    <a:ln/>
                  </pic:spPr>
                </pic:pic>
              </a:graphicData>
            </a:graphic>
          </wp:inline>
        </w:drawing>
      </w:r>
    </w:p>
    <w:p w14:paraId="344F25B2" w14:textId="2E56CDA2" w:rsidR="00CB0415" w:rsidRDefault="008276B6">
      <w:pPr>
        <w:tabs>
          <w:tab w:val="left" w:pos="540"/>
        </w:tabs>
        <w:spacing w:before="240" w:after="120" w:line="276" w:lineRule="auto"/>
        <w:ind w:left="0" w:hanging="2"/>
        <w:jc w:val="both"/>
      </w:pPr>
      <w:r>
        <w:rPr>
          <w:b/>
        </w:rPr>
        <w:lastRenderedPageBreak/>
        <w:t xml:space="preserve">The </w:t>
      </w:r>
      <w:r>
        <w:t>PB meets twice per year. The PB’s key roles will be as follows:</w:t>
      </w:r>
    </w:p>
    <w:p w14:paraId="5B65DEC7" w14:textId="77777777" w:rsidR="00CB0415" w:rsidRDefault="008276B6">
      <w:pPr>
        <w:tabs>
          <w:tab w:val="left" w:pos="540"/>
        </w:tabs>
        <w:spacing w:before="240" w:after="120" w:line="276" w:lineRule="auto"/>
        <w:ind w:left="0" w:hanging="2"/>
        <w:jc w:val="both"/>
      </w:pPr>
      <w:r>
        <w:t>(a)</w:t>
      </w:r>
      <w:r>
        <w:tab/>
      </w:r>
      <w:r>
        <w:rPr>
          <w:b/>
        </w:rPr>
        <w:t>Executive role</w:t>
      </w:r>
      <w:r>
        <w:t xml:space="preserve"> representing the project ownership to chair the group. The role will be performed by the UNDP Resident Representative or his/her designate.</w:t>
      </w:r>
    </w:p>
    <w:p w14:paraId="6E204C36" w14:textId="77777777" w:rsidR="00CB0415" w:rsidRDefault="008276B6">
      <w:pPr>
        <w:tabs>
          <w:tab w:val="left" w:pos="540"/>
        </w:tabs>
        <w:spacing w:before="240" w:after="120" w:line="276" w:lineRule="auto"/>
        <w:ind w:left="0" w:hanging="2"/>
        <w:jc w:val="both"/>
      </w:pPr>
      <w:r>
        <w:t>(b)</w:t>
      </w:r>
      <w:r>
        <w:tab/>
      </w:r>
      <w:r>
        <w:rPr>
          <w:b/>
        </w:rPr>
        <w:t>Senior Supplier</w:t>
      </w:r>
      <w:r>
        <w:t xml:space="preserve"> role to provide guidance regarding the technical feasibility of the project. This role will be conducted by the Representative of the Coordination Office for Technical Cooperation of the Austrian Embassy</w:t>
      </w:r>
    </w:p>
    <w:p w14:paraId="68189E3D" w14:textId="77777777" w:rsidR="00CB0415" w:rsidRDefault="008276B6">
      <w:pPr>
        <w:tabs>
          <w:tab w:val="left" w:pos="540"/>
        </w:tabs>
        <w:spacing w:before="240" w:after="120" w:line="276" w:lineRule="auto"/>
        <w:ind w:left="0" w:hanging="2"/>
        <w:jc w:val="both"/>
      </w:pPr>
      <w:r>
        <w:t>(c)</w:t>
      </w:r>
      <w:r>
        <w:tab/>
      </w:r>
      <w:r>
        <w:rPr>
          <w:b/>
        </w:rPr>
        <w:t>Senior Beneficiary</w:t>
      </w:r>
      <w:r>
        <w:t xml:space="preserve"> role to ensure the realization of project benefits from the perspective of project beneficiaries. It will be held by the partner municipality.</w:t>
      </w:r>
    </w:p>
    <w:p w14:paraId="137B7649" w14:textId="77777777" w:rsidR="00CB0415" w:rsidRDefault="008276B6">
      <w:pPr>
        <w:tabs>
          <w:tab w:val="left" w:pos="540"/>
        </w:tabs>
        <w:spacing w:before="240" w:after="120" w:line="276" w:lineRule="auto"/>
        <w:ind w:left="0" w:hanging="2"/>
        <w:jc w:val="both"/>
      </w:pPr>
      <w:r>
        <w:t>(d)</w:t>
      </w:r>
      <w:r>
        <w:tab/>
      </w:r>
      <w:r>
        <w:rPr>
          <w:b/>
        </w:rPr>
        <w:t>Project Assurance</w:t>
      </w:r>
      <w:r>
        <w:t xml:space="preserve"> role will support the Project Board by carrying out objective and independent project oversight and monitoring functions. The UNDP Portfolio Manager for Sustainable Growth and Climate Resilience Programme appointed for this project will perform day-to-day quality assurance, supervised by the UNDP Senior Management. The Portfolio Manager will report to the UNDP Senior Management and to the Project Board at their request, or when a project issue arises. The project assurance role is to ensure that the project implementation meets and complies with UN operations and regulation standards, and that international best practice standards are applied during project implementation.</w:t>
      </w:r>
    </w:p>
    <w:p w14:paraId="0275861F" w14:textId="77777777" w:rsidR="00CB0415" w:rsidRDefault="008276B6">
      <w:pPr>
        <w:tabs>
          <w:tab w:val="left" w:pos="540"/>
        </w:tabs>
        <w:spacing w:before="240" w:after="120" w:line="276" w:lineRule="auto"/>
        <w:ind w:left="0" w:hanging="2"/>
        <w:jc w:val="both"/>
      </w:pPr>
      <w:r>
        <w:t>The PB approves project work plans and authorizes any deviation from agreed work plans beyond stage tolerances. The PB is responsible for assurance that the Project remains on course to deliver the desired outcome of the required quality to meet the Project’s objectives defined in the Project.</w:t>
      </w:r>
    </w:p>
    <w:p w14:paraId="71A6FE31" w14:textId="77777777" w:rsidR="00CB0415" w:rsidRDefault="008276B6">
      <w:pPr>
        <w:tabs>
          <w:tab w:val="left" w:pos="540"/>
        </w:tabs>
        <w:spacing w:before="240" w:after="240" w:line="276" w:lineRule="auto"/>
        <w:ind w:left="0" w:hanging="2"/>
        <w:jc w:val="both"/>
      </w:pPr>
      <w:r>
        <w:t>The project team will consist of a qualified Project Manager, key experts, and support team. In addition, individuals/groups/companies and partners will be contracted to provide technical support</w:t>
      </w:r>
      <w:r>
        <w:rPr>
          <w:u w:val="single"/>
        </w:rPr>
        <w:t xml:space="preserve"> </w:t>
      </w:r>
      <w:r>
        <w:t>to the implementation process. The Project Manager will report directly to the UNDP Portfolio Manager for Sustainable Growth and Climate Resilience Programme.</w:t>
      </w:r>
    </w:p>
    <w:p w14:paraId="2E72A114" w14:textId="77777777" w:rsidR="00CB0415" w:rsidRDefault="782DA8DD">
      <w:pPr>
        <w:tabs>
          <w:tab w:val="left" w:pos="540"/>
        </w:tabs>
        <w:spacing w:before="240" w:after="120" w:line="276" w:lineRule="auto"/>
        <w:ind w:left="0" w:hanging="2"/>
        <w:jc w:val="both"/>
      </w:pPr>
      <w:r>
        <w:t>Throughout the project, regular communication on project progress and project results will be undertaken, following the ADC Visibility Guidelines</w:t>
      </w:r>
      <w:r w:rsidR="008276B6">
        <w:rPr>
          <w:vertAlign w:val="superscript"/>
        </w:rPr>
        <w:footnoteReference w:id="36"/>
      </w:r>
      <w:r>
        <w:t xml:space="preserve"> </w:t>
      </w:r>
      <w:proofErr w:type="gramStart"/>
      <w:r>
        <w:t>in order to</w:t>
      </w:r>
      <w:proofErr w:type="gramEnd"/>
      <w:r>
        <w:t xml:space="preserve"> highlight and raise awareness of public funds allocated for development cooperation.</w:t>
      </w:r>
    </w:p>
    <w:p w14:paraId="7E9A4FCF" w14:textId="77777777" w:rsidR="00CB0415" w:rsidRDefault="008276B6">
      <w:pPr>
        <w:tabs>
          <w:tab w:val="left" w:pos="540"/>
        </w:tabs>
        <w:spacing w:before="240" w:after="240" w:line="276" w:lineRule="auto"/>
        <w:ind w:left="0" w:hanging="2"/>
        <w:jc w:val="both"/>
        <w:rPr>
          <w:color w:val="FF0000"/>
        </w:rPr>
      </w:pPr>
      <w:r>
        <w:t xml:space="preserve">The project will be subject to the internal and external auditing procedures provided for in the financial regulations, </w:t>
      </w:r>
      <w:proofErr w:type="gramStart"/>
      <w:r>
        <w:t>rules</w:t>
      </w:r>
      <w:proofErr w:type="gramEnd"/>
      <w:r>
        <w:t xml:space="preserve"> and directives of UNDP Kosovo. </w:t>
      </w:r>
    </w:p>
    <w:p w14:paraId="00F4A659"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Time schedule</w:t>
      </w:r>
    </w:p>
    <w:p w14:paraId="449E5868" w14:textId="77777777" w:rsidR="00CB0415" w:rsidRDefault="008276B6">
      <w:pPr>
        <w:pBdr>
          <w:top w:val="nil"/>
          <w:left w:val="nil"/>
          <w:bottom w:val="nil"/>
          <w:right w:val="nil"/>
          <w:between w:val="nil"/>
        </w:pBdr>
        <w:spacing w:after="120" w:line="276" w:lineRule="auto"/>
        <w:ind w:left="0" w:hanging="2"/>
        <w:jc w:val="both"/>
      </w:pPr>
      <w:r>
        <w:rPr>
          <w:color w:val="000000"/>
        </w:rPr>
        <w:t>For the time schedule, see annex no. 2. The Annual Work Plan (AWP) for each year of the project will be developed at the start of the respective period in line with the project documentation and the logical framework and will be presented to the Project Board for review and approval.</w:t>
      </w:r>
    </w:p>
    <w:p w14:paraId="09B270D7" w14:textId="77777777" w:rsidR="00CB0415" w:rsidRDefault="008276B6">
      <w:pPr>
        <w:pStyle w:val="Heading2"/>
        <w:keepLines w:val="0"/>
        <w:numPr>
          <w:ilvl w:val="1"/>
          <w:numId w:val="7"/>
        </w:numPr>
        <w:tabs>
          <w:tab w:val="left" w:pos="540"/>
        </w:tabs>
        <w:spacing w:before="240" w:after="60"/>
        <w:ind w:left="0" w:hanging="2"/>
        <w:jc w:val="both"/>
        <w:rPr>
          <w:sz w:val="24"/>
          <w:szCs w:val="24"/>
        </w:rPr>
      </w:pPr>
      <w:r>
        <w:rPr>
          <w:sz w:val="24"/>
          <w:szCs w:val="24"/>
        </w:rPr>
        <w:t>Necessary means and costs</w:t>
      </w:r>
    </w:p>
    <w:p w14:paraId="1D9FABFE" w14:textId="77777777" w:rsidR="00CB0415" w:rsidRDefault="008276B6">
      <w:pPr>
        <w:pBdr>
          <w:top w:val="nil"/>
          <w:left w:val="nil"/>
          <w:bottom w:val="nil"/>
          <w:right w:val="nil"/>
          <w:between w:val="nil"/>
        </w:pBdr>
        <w:tabs>
          <w:tab w:val="left" w:pos="540"/>
        </w:tabs>
        <w:spacing w:after="120" w:line="276" w:lineRule="auto"/>
        <w:ind w:left="0" w:hanging="2"/>
        <w:jc w:val="both"/>
        <w:rPr>
          <w:color w:val="FF0000"/>
        </w:rPr>
      </w:pPr>
      <w:r>
        <w:rPr>
          <w:color w:val="000000"/>
        </w:rPr>
        <w:t>(See annexes no. 3a and 3b)</w:t>
      </w:r>
    </w:p>
    <w:p w14:paraId="1195F87B" w14:textId="77777777" w:rsidR="00CB0415" w:rsidRDefault="008276B6">
      <w:pPr>
        <w:pBdr>
          <w:top w:val="nil"/>
          <w:left w:val="nil"/>
          <w:bottom w:val="nil"/>
          <w:right w:val="nil"/>
          <w:between w:val="nil"/>
        </w:pBdr>
        <w:tabs>
          <w:tab w:val="left" w:pos="540"/>
        </w:tabs>
        <w:spacing w:after="120" w:line="276" w:lineRule="auto"/>
        <w:ind w:left="0" w:hanging="2"/>
        <w:jc w:val="both"/>
      </w:pPr>
      <w:r>
        <w:lastRenderedPageBreak/>
        <w:t xml:space="preserve">The project team will be composed of a Project Manager, two project associates and a Procurement and Finance Assistant. The project will engage external international and local technical expertise </w:t>
      </w:r>
      <w:proofErr w:type="gramStart"/>
      <w:r>
        <w:t>in order to</w:t>
      </w:r>
      <w:proofErr w:type="gramEnd"/>
      <w:r>
        <w:t xml:space="preserve"> deliver specific activities and results: GHG Consultants (international); MRV consultant (international and local); CSIP consultant (international and local); International and Local experts on sustainable food, SUMP experts, MGGC consultancy services support and financing experts. </w:t>
      </w:r>
    </w:p>
    <w:p w14:paraId="416A4BEB" w14:textId="77777777" w:rsidR="00CB0415" w:rsidRDefault="008276B6">
      <w:pPr>
        <w:pBdr>
          <w:top w:val="nil"/>
          <w:left w:val="nil"/>
          <w:bottom w:val="nil"/>
          <w:right w:val="nil"/>
          <w:between w:val="nil"/>
        </w:pBdr>
        <w:tabs>
          <w:tab w:val="left" w:pos="540"/>
        </w:tabs>
        <w:spacing w:after="120" w:line="276" w:lineRule="auto"/>
        <w:ind w:left="0" w:hanging="2"/>
        <w:jc w:val="both"/>
      </w:pPr>
      <w:r>
        <w:t>The project will purchase 2 computers and 1 printer/scanner.</w:t>
      </w:r>
    </w:p>
    <w:p w14:paraId="25EF49EB" w14:textId="77777777" w:rsidR="00CB0415" w:rsidRDefault="008276B6">
      <w:pPr>
        <w:pBdr>
          <w:top w:val="nil"/>
          <w:left w:val="nil"/>
          <w:bottom w:val="nil"/>
          <w:right w:val="nil"/>
          <w:between w:val="nil"/>
        </w:pBdr>
        <w:tabs>
          <w:tab w:val="left" w:pos="540"/>
        </w:tabs>
        <w:spacing w:after="120" w:line="276" w:lineRule="auto"/>
        <w:ind w:left="0" w:hanging="2"/>
        <w:jc w:val="both"/>
        <w:rPr>
          <w:color w:val="000000"/>
        </w:rPr>
      </w:pPr>
      <w:r>
        <w:t>The Municipality of Prizren will contribute to the project by providing 10% of the total funded budget by ADA. The Municipality of Suharekë/Suva Reka will contribute to the project by providing 5% of the total funded budget by ADA. Consequently, the contribution from the municipalities is 13% and by ADA 87% out of the total project budget of 1,150,000 Euro.</w:t>
      </w:r>
    </w:p>
    <w:p w14:paraId="67F38426" w14:textId="77777777" w:rsidR="00CB0415" w:rsidRDefault="008276B6">
      <w:pPr>
        <w:pBdr>
          <w:top w:val="nil"/>
          <w:left w:val="nil"/>
          <w:bottom w:val="nil"/>
          <w:right w:val="nil"/>
          <w:between w:val="nil"/>
        </w:pBdr>
        <w:tabs>
          <w:tab w:val="left" w:pos="540"/>
        </w:tabs>
        <w:spacing w:after="120" w:line="276" w:lineRule="auto"/>
        <w:ind w:left="0" w:hanging="2"/>
        <w:jc w:val="both"/>
      </w:pPr>
      <w:r>
        <w:rPr>
          <w:color w:val="000000"/>
        </w:rPr>
        <w:t>The operational currency for UNDP is USD, which is used also for financial reporting. However, UNDP will provide the financial reports also in EUR as per specific donor requirement.</w:t>
      </w:r>
    </w:p>
    <w:tbl>
      <w:tblPr>
        <w:tblW w:w="8087" w:type="dxa"/>
        <w:tblLayout w:type="fixed"/>
        <w:tblCellMar>
          <w:left w:w="0" w:type="dxa"/>
          <w:right w:w="0" w:type="dxa"/>
        </w:tblCellMar>
        <w:tblLook w:val="0000" w:firstRow="0" w:lastRow="0" w:firstColumn="0" w:lastColumn="0" w:noHBand="0" w:noVBand="0"/>
      </w:tblPr>
      <w:tblGrid>
        <w:gridCol w:w="8087"/>
      </w:tblGrid>
      <w:tr w:rsidR="00CB0415" w14:paraId="72281E56" w14:textId="77777777" w:rsidTr="74B0DB2D">
        <w:tc>
          <w:tcPr>
            <w:tcW w:w="8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21A676" w14:textId="77777777" w:rsidR="00CB0415" w:rsidRDefault="008276B6">
            <w:pPr>
              <w:ind w:left="0" w:hanging="2"/>
            </w:pPr>
            <w:r>
              <w:rPr>
                <w:b/>
              </w:rPr>
              <w:t>Processing of personal data</w:t>
            </w:r>
          </w:p>
          <w:p w14:paraId="19FBABA0" w14:textId="77777777" w:rsidR="00CB0415" w:rsidRDefault="00CB0415">
            <w:pPr>
              <w:ind w:left="0" w:hanging="2"/>
            </w:pPr>
          </w:p>
          <w:p w14:paraId="66F3D9C9" w14:textId="77777777" w:rsidR="00CB0415" w:rsidRDefault="008276B6">
            <w:pPr>
              <w:ind w:left="0" w:hanging="2"/>
            </w:pPr>
            <w: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w:t>
            </w:r>
            <w:proofErr w:type="gramStart"/>
            <w:r>
              <w:t>agents</w:t>
            </w:r>
            <w:proofErr w:type="gramEnd"/>
            <w:r>
              <w:t xml:space="preserve"> or other partners of the grant applicants or such third parties. </w:t>
            </w:r>
          </w:p>
          <w:p w14:paraId="33F6EADB" w14:textId="77777777" w:rsidR="00CB0415" w:rsidRDefault="008276B6">
            <w:pPr>
              <w:ind w:left="0" w:hanging="2"/>
            </w:pPr>
            <w:r>
              <w:t xml:space="preserve">By submitting this grant application, each grant applicant acknowledges: </w:t>
            </w:r>
          </w:p>
          <w:p w14:paraId="229CB08C" w14:textId="77777777" w:rsidR="00CB0415" w:rsidRDefault="7502D8C8">
            <w:pPr>
              <w:numPr>
                <w:ilvl w:val="0"/>
                <w:numId w:val="8"/>
              </w:numPr>
              <w:pBdr>
                <w:top w:val="nil"/>
                <w:left w:val="nil"/>
                <w:bottom w:val="nil"/>
                <w:right w:val="nil"/>
                <w:between w:val="nil"/>
              </w:pBdr>
              <w:spacing w:line="276" w:lineRule="auto"/>
              <w:ind w:left="0" w:hanging="2"/>
              <w:rPr>
                <w:color w:val="000000"/>
              </w:rPr>
            </w:pPr>
            <w:r w:rsidRPr="74B0DB2D">
              <w:rPr>
                <w:color w:val="000000" w:themeColor="text1"/>
              </w:rPr>
              <w:t xml:space="preserve">to have taken note of ADA’s </w:t>
            </w:r>
            <w:r w:rsidRPr="74B0DB2D">
              <w:rPr>
                <w:b/>
                <w:bCs/>
                <w:color w:val="000000" w:themeColor="text1"/>
              </w:rPr>
              <w:t>Privacy Notice</w:t>
            </w:r>
            <w:r w:rsidRPr="74B0DB2D">
              <w:rPr>
                <w:color w:val="000000" w:themeColor="text1"/>
              </w:rPr>
              <w:t xml:space="preserve"> </w:t>
            </w:r>
            <w:hyperlink r:id="rId13">
              <w:r w:rsidRPr="74B0DB2D">
                <w:rPr>
                  <w:color w:val="5F5F5F"/>
                  <w:u w:val="single"/>
                </w:rPr>
                <w:t>https://www.entwicklung.at/en/media-centre/privacy-notice</w:t>
              </w:r>
            </w:hyperlink>
            <w:r w:rsidRPr="74B0DB2D">
              <w:rPr>
                <w:color w:val="000000" w:themeColor="text1"/>
              </w:rPr>
              <w:t xml:space="preserve"> (’ADA Privacy Notice’); </w:t>
            </w:r>
          </w:p>
          <w:p w14:paraId="702DAE4B" w14:textId="77777777" w:rsidR="00CB0415" w:rsidRDefault="7502D8C8">
            <w:pPr>
              <w:numPr>
                <w:ilvl w:val="0"/>
                <w:numId w:val="8"/>
              </w:numPr>
              <w:pBdr>
                <w:top w:val="nil"/>
                <w:left w:val="nil"/>
                <w:bottom w:val="nil"/>
                <w:right w:val="nil"/>
                <w:between w:val="nil"/>
              </w:pBdr>
              <w:spacing w:line="276" w:lineRule="auto"/>
              <w:ind w:left="0" w:hanging="2"/>
              <w:rPr>
                <w:color w:val="000000"/>
              </w:rPr>
            </w:pPr>
            <w:r w:rsidRPr="74B0DB2D">
              <w:rPr>
                <w:color w:val="000000" w:themeColor="text1"/>
              </w:rPr>
              <w:t xml:space="preserve">to ensure that each direct or indirect </w:t>
            </w:r>
            <w:r w:rsidRPr="74B0DB2D">
              <w:rPr>
                <w:b/>
                <w:bCs/>
                <w:color w:val="000000" w:themeColor="text1"/>
              </w:rPr>
              <w:t xml:space="preserve">transfer or disclosure </w:t>
            </w:r>
            <w:r w:rsidRPr="74B0DB2D">
              <w:rPr>
                <w:color w:val="000000" w:themeColor="text1"/>
              </w:rPr>
              <w:t xml:space="preserve">of personal data to ADA during the initiation or performance of a grant agreement (or to prove the grant funds are used properly and for the agreed purposes) are </w:t>
            </w:r>
            <w:r w:rsidRPr="74B0DB2D">
              <w:rPr>
                <w:b/>
                <w:bCs/>
                <w:color w:val="000000" w:themeColor="text1"/>
              </w:rPr>
              <w:t>lawful</w:t>
            </w:r>
            <w:r w:rsidRPr="74B0DB2D">
              <w:rPr>
                <w:color w:val="000000" w:themeColor="text1"/>
              </w:rPr>
              <w:t xml:space="preserve"> pursuant to applicable data protection law; </w:t>
            </w:r>
          </w:p>
          <w:p w14:paraId="23845F5F" w14:textId="77777777" w:rsidR="00CB0415" w:rsidRDefault="7502D8C8">
            <w:pPr>
              <w:numPr>
                <w:ilvl w:val="0"/>
                <w:numId w:val="8"/>
              </w:numPr>
              <w:pBdr>
                <w:top w:val="nil"/>
                <w:left w:val="nil"/>
                <w:bottom w:val="nil"/>
                <w:right w:val="nil"/>
                <w:between w:val="nil"/>
              </w:pBdr>
              <w:spacing w:line="276" w:lineRule="auto"/>
              <w:ind w:left="0" w:hanging="2"/>
              <w:rPr>
                <w:color w:val="000000"/>
              </w:rPr>
            </w:pPr>
            <w:r w:rsidRPr="74B0DB2D">
              <w:rPr>
                <w:color w:val="000000" w:themeColor="text1"/>
              </w:rPr>
              <w:t xml:space="preserve">to ensure that all persons, whose personal data are transferred or disclosed to ADA, were promptly and demonstrably </w:t>
            </w:r>
            <w:r w:rsidRPr="74B0DB2D">
              <w:rPr>
                <w:b/>
                <w:bCs/>
                <w:color w:val="000000" w:themeColor="text1"/>
              </w:rPr>
              <w:t>provided</w:t>
            </w:r>
            <w:r w:rsidRPr="74B0DB2D">
              <w:rPr>
                <w:color w:val="000000" w:themeColor="text1"/>
              </w:rPr>
              <w:t xml:space="preserve"> the </w:t>
            </w:r>
            <w:r w:rsidRPr="74B0DB2D">
              <w:rPr>
                <w:b/>
                <w:bCs/>
                <w:color w:val="000000" w:themeColor="text1"/>
              </w:rPr>
              <w:t>ADA Privacy Notice</w:t>
            </w:r>
            <w:r w:rsidRPr="74B0DB2D">
              <w:rPr>
                <w:color w:val="000000" w:themeColor="text1"/>
              </w:rPr>
              <w:t>; and</w:t>
            </w:r>
          </w:p>
          <w:p w14:paraId="284B772F" w14:textId="77777777" w:rsidR="00CB0415" w:rsidRDefault="7502D8C8">
            <w:pPr>
              <w:numPr>
                <w:ilvl w:val="0"/>
                <w:numId w:val="8"/>
              </w:numPr>
              <w:pBdr>
                <w:top w:val="nil"/>
                <w:left w:val="nil"/>
                <w:bottom w:val="nil"/>
                <w:right w:val="nil"/>
                <w:between w:val="nil"/>
              </w:pBdr>
              <w:spacing w:after="200" w:line="276" w:lineRule="auto"/>
              <w:ind w:left="0" w:hanging="2"/>
              <w:rPr>
                <w:color w:val="000000"/>
              </w:rPr>
            </w:pPr>
            <w:r w:rsidRPr="74B0DB2D">
              <w:rPr>
                <w:color w:val="000000" w:themeColor="text1"/>
              </w:rPr>
              <w:t xml:space="preserve">that if a grant agreement is concluded and in accordance with its terms, ADA </w:t>
            </w:r>
            <w:r w:rsidRPr="74B0DB2D">
              <w:rPr>
                <w:b/>
                <w:bCs/>
                <w:color w:val="000000" w:themeColor="text1"/>
              </w:rPr>
              <w:t>publishes</w:t>
            </w:r>
            <w:r w:rsidRPr="74B0DB2D">
              <w:rPr>
                <w:color w:val="000000" w:themeColor="text1"/>
              </w:rPr>
              <w:t xml:space="preserve">, </w:t>
            </w:r>
            <w:proofErr w:type="gramStart"/>
            <w:r w:rsidRPr="74B0DB2D">
              <w:rPr>
                <w:color w:val="000000" w:themeColor="text1"/>
              </w:rPr>
              <w:t>in particular on</w:t>
            </w:r>
            <w:proofErr w:type="gramEnd"/>
            <w:r w:rsidRPr="74B0DB2D">
              <w:rPr>
                <w:color w:val="000000" w:themeColor="text1"/>
              </w:rPr>
              <w:t xml:space="preserve"> the ADA website, information about the supported measure as well as reports created during implementation of the measure.</w:t>
            </w:r>
          </w:p>
        </w:tc>
      </w:tr>
    </w:tbl>
    <w:p w14:paraId="01CBAAC4" w14:textId="3CB11E35" w:rsidR="1C63EB61" w:rsidRDefault="1C63EB61">
      <w:pPr>
        <w:ind w:left="0" w:hanging="2"/>
      </w:pPr>
    </w:p>
    <w:p w14:paraId="6CB4ADF8" w14:textId="77777777" w:rsidR="00CB0415" w:rsidRPr="00384C17" w:rsidRDefault="008276B6">
      <w:pPr>
        <w:pStyle w:val="Heading1"/>
        <w:ind w:left="1" w:hanging="3"/>
        <w:rPr>
          <w:lang w:val="fr-FR"/>
        </w:rPr>
      </w:pPr>
      <w:r w:rsidRPr="00384C17">
        <w:rPr>
          <w:lang w:val="fr-FR"/>
        </w:rPr>
        <w:t>Annexes:</w:t>
      </w:r>
    </w:p>
    <w:p w14:paraId="6A82F6C8" w14:textId="77777777" w:rsidR="00CB0415" w:rsidRPr="00384C17" w:rsidRDefault="008276B6">
      <w:pPr>
        <w:tabs>
          <w:tab w:val="left" w:pos="540"/>
        </w:tabs>
        <w:spacing w:after="120"/>
        <w:ind w:left="0" w:hanging="2"/>
        <w:jc w:val="both"/>
        <w:rPr>
          <w:lang w:val="fr-FR"/>
        </w:rPr>
      </w:pPr>
      <w:r w:rsidRPr="00384C17">
        <w:rPr>
          <w:lang w:val="fr-FR"/>
        </w:rPr>
        <w:t>Annex No. 1) Log frame Matrix</w:t>
      </w:r>
    </w:p>
    <w:p w14:paraId="3D4241E1" w14:textId="77777777" w:rsidR="00CB0415" w:rsidRDefault="008276B6">
      <w:pPr>
        <w:tabs>
          <w:tab w:val="left" w:pos="540"/>
        </w:tabs>
        <w:spacing w:after="120"/>
        <w:ind w:left="0" w:hanging="2"/>
        <w:jc w:val="both"/>
      </w:pPr>
      <w:r>
        <w:t>Annex No. 2) Time schedule</w:t>
      </w:r>
    </w:p>
    <w:p w14:paraId="31E62BCE" w14:textId="77777777" w:rsidR="00CB0415" w:rsidRDefault="008276B6">
      <w:pPr>
        <w:tabs>
          <w:tab w:val="left" w:pos="540"/>
        </w:tabs>
        <w:spacing w:after="120"/>
        <w:ind w:left="0" w:hanging="2"/>
        <w:jc w:val="both"/>
      </w:pPr>
      <w:r>
        <w:t>Annex No. 3a) Summary project budget (project budget relevant for accounting)</w:t>
      </w:r>
    </w:p>
    <w:p w14:paraId="662B5A38" w14:textId="77777777" w:rsidR="00CB0415" w:rsidRDefault="008276B6">
      <w:pPr>
        <w:tabs>
          <w:tab w:val="left" w:pos="540"/>
        </w:tabs>
        <w:spacing w:after="120"/>
        <w:ind w:left="0" w:hanging="2"/>
        <w:jc w:val="both"/>
      </w:pPr>
      <w:r>
        <w:t>Annex No. 3b) Detailed project budget</w:t>
      </w:r>
    </w:p>
    <w:p w14:paraId="28311520" w14:textId="77777777" w:rsidR="00CB0415" w:rsidRDefault="008276B6">
      <w:pPr>
        <w:tabs>
          <w:tab w:val="left" w:pos="540"/>
        </w:tabs>
        <w:spacing w:after="120"/>
        <w:ind w:left="0" w:hanging="2"/>
        <w:jc w:val="both"/>
      </w:pPr>
      <w:r>
        <w:t>Annex No. 4) Environmental, Gender and Social Standards (EGSS) checklist</w:t>
      </w:r>
    </w:p>
    <w:p w14:paraId="7E042CFC" w14:textId="77777777" w:rsidR="00CB0415" w:rsidRDefault="008276B6">
      <w:pPr>
        <w:tabs>
          <w:tab w:val="left" w:pos="540"/>
        </w:tabs>
        <w:spacing w:after="120"/>
        <w:ind w:left="0" w:hanging="2"/>
        <w:jc w:val="both"/>
      </w:pPr>
      <w:r>
        <w:t>Annex No. 5) List of reference documents</w:t>
      </w:r>
    </w:p>
    <w:p w14:paraId="013EC0E1" w14:textId="77777777" w:rsidR="00CB0415" w:rsidRDefault="008276B6">
      <w:pPr>
        <w:tabs>
          <w:tab w:val="left" w:pos="540"/>
        </w:tabs>
        <w:spacing w:after="120"/>
        <w:ind w:left="0" w:hanging="2"/>
        <w:jc w:val="both"/>
      </w:pPr>
      <w:r>
        <w:t>Annex No. 6a) Commitment letter from the Municipality of Prizren</w:t>
      </w:r>
    </w:p>
    <w:p w14:paraId="5F7A18A1" w14:textId="77777777" w:rsidR="00CB0415" w:rsidRDefault="008276B6">
      <w:pPr>
        <w:tabs>
          <w:tab w:val="left" w:pos="540"/>
        </w:tabs>
        <w:spacing w:after="120"/>
        <w:ind w:left="0" w:hanging="2"/>
        <w:jc w:val="both"/>
      </w:pPr>
      <w:r>
        <w:t>Annex No. 6b) Commitment letter from the Municipality of Suharekë/Suva Reka</w:t>
      </w:r>
      <w:bookmarkEnd w:id="0"/>
    </w:p>
    <w:sectPr w:rsidR="00CB0415" w:rsidSect="00AA740F">
      <w:headerReference w:type="even" r:id="rId14"/>
      <w:headerReference w:type="default" r:id="rId15"/>
      <w:footerReference w:type="even" r:id="rId16"/>
      <w:footerReference w:type="default" r:id="rId17"/>
      <w:headerReference w:type="first" r:id="rId18"/>
      <w:footerReference w:type="first" r:id="rId19"/>
      <w:pgSz w:w="11906" w:h="16838"/>
      <w:pgMar w:top="1890" w:right="1474" w:bottom="1620" w:left="2325" w:header="561"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786C" w14:textId="77777777" w:rsidR="00F76DFD" w:rsidRDefault="00F76DFD">
      <w:pPr>
        <w:spacing w:line="240" w:lineRule="auto"/>
        <w:ind w:left="0" w:hanging="2"/>
      </w:pPr>
      <w:r>
        <w:separator/>
      </w:r>
    </w:p>
  </w:endnote>
  <w:endnote w:type="continuationSeparator" w:id="0">
    <w:p w14:paraId="2A817AA5" w14:textId="77777777" w:rsidR="00F76DFD" w:rsidRDefault="00F76DFD">
      <w:pPr>
        <w:spacing w:line="240" w:lineRule="auto"/>
        <w:ind w:left="0" w:hanging="2"/>
      </w:pPr>
      <w:r>
        <w:continuationSeparator/>
      </w:r>
    </w:p>
  </w:endnote>
  <w:endnote w:type="continuationNotice" w:id="1">
    <w:p w14:paraId="0724A96E" w14:textId="77777777" w:rsidR="00F76DFD" w:rsidRDefault="00F76DF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Noto Sans Symbol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F374" w14:textId="091FC53C" w:rsidR="00BC18BB" w:rsidRDefault="00BC18BB">
    <w:pPr>
      <w:pBdr>
        <w:top w:val="nil"/>
        <w:left w:val="nil"/>
        <w:bottom w:val="nil"/>
        <w:right w:val="nil"/>
        <w:between w:val="nil"/>
      </w:pBdr>
      <w:tabs>
        <w:tab w:val="center" w:pos="4536"/>
        <w:tab w:val="right" w:pos="9072"/>
      </w:tabs>
      <w:spacing w:line="240" w:lineRule="auto"/>
      <w:ind w:left="0" w:hanging="2"/>
      <w:rPr>
        <w:color w:val="808080"/>
        <w:sz w:val="18"/>
      </w:rPr>
    </w:pPr>
    <w:r>
      <w:rPr>
        <w:color w:val="808080"/>
        <w:sz w:val="18"/>
      </w:rPr>
      <w:t xml:space="preserve">Project Document | page </w:t>
    </w:r>
    <w:r>
      <w:rPr>
        <w:color w:val="808080"/>
        <w:sz w:val="18"/>
      </w:rPr>
      <w:fldChar w:fldCharType="begin"/>
    </w:r>
    <w:r>
      <w:rPr>
        <w:color w:val="808080"/>
        <w:sz w:val="18"/>
      </w:rPr>
      <w:instrText>PAGE</w:instrText>
    </w:r>
    <w:r>
      <w:rPr>
        <w:color w:val="808080"/>
        <w:sz w:val="18"/>
      </w:rPr>
      <w:fldChar w:fldCharType="separate"/>
    </w:r>
    <w:r>
      <w:rPr>
        <w:noProof/>
        <w:color w:val="808080"/>
        <w:sz w:val="18"/>
      </w:rPr>
      <w:t>26</w:t>
    </w:r>
    <w:r>
      <w:rPr>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BC83" w14:textId="4422A348" w:rsidR="00BC18BB" w:rsidRDefault="00BC18BB">
    <w:pPr>
      <w:pBdr>
        <w:top w:val="nil"/>
        <w:left w:val="nil"/>
        <w:bottom w:val="nil"/>
        <w:right w:val="nil"/>
        <w:between w:val="nil"/>
      </w:pBdr>
      <w:tabs>
        <w:tab w:val="center" w:pos="4536"/>
        <w:tab w:val="right" w:pos="9072"/>
      </w:tabs>
      <w:spacing w:line="240" w:lineRule="auto"/>
      <w:ind w:left="0" w:hanging="2"/>
      <w:jc w:val="right"/>
      <w:rPr>
        <w:color w:val="808080"/>
        <w:sz w:val="18"/>
      </w:rPr>
    </w:pPr>
    <w:r>
      <w:rPr>
        <w:color w:val="808080"/>
        <w:sz w:val="18"/>
      </w:rPr>
      <w:t xml:space="preserve">Document6/ 21.04.2021 / </w:t>
    </w:r>
    <w:proofErr w:type="spellStart"/>
    <w:r>
      <w:rPr>
        <w:color w:val="808080"/>
        <w:sz w:val="18"/>
      </w:rPr>
      <w:t>Seite</w:t>
    </w:r>
    <w:proofErr w:type="spellEnd"/>
    <w:r>
      <w:rPr>
        <w:color w:val="808080"/>
        <w:sz w:val="18"/>
      </w:rPr>
      <w:t xml:space="preserve"> </w:t>
    </w:r>
    <w:r>
      <w:rPr>
        <w:color w:val="808080"/>
        <w:sz w:val="18"/>
      </w:rPr>
      <w:fldChar w:fldCharType="begin"/>
    </w:r>
    <w:r>
      <w:rPr>
        <w:color w:val="808080"/>
        <w:sz w:val="18"/>
      </w:rPr>
      <w:instrText>PAGE</w:instrText>
    </w:r>
    <w:r>
      <w:rPr>
        <w:color w:val="808080"/>
        <w:sz w:val="18"/>
      </w:rPr>
      <w:fldChar w:fldCharType="separate"/>
    </w:r>
    <w:r>
      <w:rPr>
        <w:noProof/>
        <w:color w:val="808080"/>
        <w:sz w:val="18"/>
      </w:rPr>
      <w:t>27</w:t>
    </w:r>
    <w:r>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E89A" w14:textId="531B8D8D" w:rsidR="00BC18BB" w:rsidRDefault="00BC18BB">
    <w:pPr>
      <w:pBdr>
        <w:top w:val="nil"/>
        <w:left w:val="nil"/>
        <w:bottom w:val="nil"/>
        <w:right w:val="nil"/>
        <w:between w:val="nil"/>
      </w:pBdr>
      <w:spacing w:line="200" w:lineRule="auto"/>
      <w:ind w:left="0" w:hanging="2"/>
      <w:rPr>
        <w:color w:val="808080"/>
        <w:sz w:val="16"/>
        <w:szCs w:val="16"/>
      </w:rPr>
    </w:pPr>
    <w:r>
      <w:rPr>
        <w:color w:val="808080"/>
        <w:sz w:val="16"/>
        <w:szCs w:val="16"/>
      </w:rPr>
      <w:t>Austrian Development Agency (ADA), the operational unit of the Austrian Development Cooperation</w:t>
    </w:r>
    <w:r>
      <w:rPr>
        <w:noProof/>
        <w:lang w:val="en-US"/>
      </w:rPr>
      <w:drawing>
        <wp:anchor distT="0" distB="0" distL="114300" distR="114300" simplePos="0" relativeHeight="251658241" behindDoc="0" locked="0" layoutInCell="1" hidden="0" allowOverlap="1" wp14:anchorId="2CFC69DE" wp14:editId="6A7629B6">
          <wp:simplePos x="0" y="0"/>
          <wp:positionH relativeFrom="column">
            <wp:posOffset>-264794</wp:posOffset>
          </wp:positionH>
          <wp:positionV relativeFrom="paragraph">
            <wp:posOffset>-82549</wp:posOffset>
          </wp:positionV>
          <wp:extent cx="900113" cy="385763"/>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0113" cy="385763"/>
                  </a:xfrm>
                  <a:prstGeom prst="rect">
                    <a:avLst/>
                  </a:prstGeom>
                  <a:ln/>
                </pic:spPr>
              </pic:pic>
            </a:graphicData>
          </a:graphic>
        </wp:anchor>
      </w:drawing>
    </w:r>
  </w:p>
  <w:p w14:paraId="39332394" w14:textId="77777777" w:rsidR="00BC18BB" w:rsidRDefault="00BC18BB">
    <w:pPr>
      <w:spacing w:line="200" w:lineRule="auto"/>
      <w:ind w:left="0" w:hanging="2"/>
      <w:rPr>
        <w:sz w:val="16"/>
        <w:szCs w:val="16"/>
      </w:rPr>
    </w:pPr>
    <w:proofErr w:type="spellStart"/>
    <w:r>
      <w:rPr>
        <w:color w:val="808080"/>
        <w:sz w:val="16"/>
        <w:szCs w:val="16"/>
      </w:rPr>
      <w:t>Zelinkagasse</w:t>
    </w:r>
    <w:proofErr w:type="spellEnd"/>
    <w:r>
      <w:rPr>
        <w:color w:val="808080"/>
        <w:sz w:val="16"/>
        <w:szCs w:val="16"/>
      </w:rPr>
      <w:t xml:space="preserve"> 2, 1010 Vienna, phone: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F75C" w14:textId="77777777" w:rsidR="00F76DFD" w:rsidRDefault="00F76DFD">
      <w:pPr>
        <w:spacing w:line="240" w:lineRule="auto"/>
        <w:ind w:left="0" w:hanging="2"/>
      </w:pPr>
      <w:r>
        <w:separator/>
      </w:r>
    </w:p>
  </w:footnote>
  <w:footnote w:type="continuationSeparator" w:id="0">
    <w:p w14:paraId="1F38761E" w14:textId="77777777" w:rsidR="00F76DFD" w:rsidRDefault="00F76DFD">
      <w:pPr>
        <w:spacing w:line="240" w:lineRule="auto"/>
        <w:ind w:left="0" w:hanging="2"/>
      </w:pPr>
      <w:r>
        <w:continuationSeparator/>
      </w:r>
    </w:p>
  </w:footnote>
  <w:footnote w:type="continuationNotice" w:id="1">
    <w:p w14:paraId="3AD43D90" w14:textId="77777777" w:rsidR="00F76DFD" w:rsidRDefault="00F76DFD">
      <w:pPr>
        <w:spacing w:line="240" w:lineRule="auto"/>
        <w:ind w:left="0" w:hanging="2"/>
      </w:pPr>
    </w:p>
  </w:footnote>
  <w:footnote w:id="2">
    <w:p w14:paraId="522B1092" w14:textId="77777777" w:rsidR="00BC18BB" w:rsidRDefault="00BC18BB">
      <w:pPr>
        <w:ind w:left="0" w:hanging="2"/>
        <w:rPr>
          <w:sz w:val="18"/>
        </w:rPr>
      </w:pPr>
      <w:r>
        <w:rPr>
          <w:vertAlign w:val="superscript"/>
        </w:rPr>
        <w:footnoteRef/>
      </w:r>
      <w:r>
        <w:t xml:space="preserve"> </w:t>
      </w:r>
      <w:r>
        <w:rPr>
          <w:sz w:val="18"/>
        </w:rPr>
        <w:t>http://old.kuvendikosoves.org/?cid=2,194,570</w:t>
      </w:r>
    </w:p>
  </w:footnote>
  <w:footnote w:id="3">
    <w:p w14:paraId="592788A1" w14:textId="77777777" w:rsidR="00BC18BB" w:rsidRDefault="00BC18BB">
      <w:pPr>
        <w:ind w:left="0" w:hanging="2"/>
        <w:rPr>
          <w:sz w:val="18"/>
        </w:rPr>
      </w:pPr>
      <w:r>
        <w:rPr>
          <w:vertAlign w:val="superscript"/>
        </w:rPr>
        <w:footnoteRef/>
      </w:r>
      <w:r>
        <w:rPr>
          <w:sz w:val="18"/>
        </w:rPr>
        <w:t xml:space="preserve"> http://old.kuvendikosoves.org/?cid=2,191,336</w:t>
      </w:r>
    </w:p>
  </w:footnote>
  <w:footnote w:id="4">
    <w:p w14:paraId="5CB16F4A" w14:textId="77777777" w:rsidR="00BC18BB" w:rsidRDefault="00BC18BB">
      <w:pPr>
        <w:ind w:left="0" w:hanging="2"/>
        <w:rPr>
          <w:sz w:val="18"/>
        </w:rPr>
      </w:pPr>
      <w:r>
        <w:rPr>
          <w:vertAlign w:val="superscript"/>
        </w:rPr>
        <w:footnoteRef/>
      </w:r>
      <w:r>
        <w:rPr>
          <w:sz w:val="18"/>
        </w:rPr>
        <w:t xml:space="preserve"> </w:t>
      </w:r>
      <w:hyperlink r:id="rId1">
        <w:r>
          <w:rPr>
            <w:color w:val="1155CC"/>
            <w:sz w:val="18"/>
            <w:u w:val="single"/>
          </w:rPr>
          <w:t>Strategy on Air Quality 2013-2022</w:t>
        </w:r>
      </w:hyperlink>
    </w:p>
  </w:footnote>
  <w:footnote w:id="5">
    <w:p w14:paraId="1E074BD1" w14:textId="77777777" w:rsidR="00BC18BB" w:rsidRDefault="00BC18BB">
      <w:pPr>
        <w:ind w:left="0" w:hanging="2"/>
        <w:rPr>
          <w:sz w:val="18"/>
        </w:rPr>
      </w:pPr>
      <w:r>
        <w:rPr>
          <w:vertAlign w:val="superscript"/>
        </w:rPr>
        <w:footnoteRef/>
      </w:r>
      <w:r>
        <w:rPr>
          <w:sz w:val="18"/>
        </w:rPr>
        <w:t>https://konsultimet.rks-gov.net/Storage/Consultations/14-13-59-04102018/Climate%20Change%20Strategy%20and%20Action%20Plan_sep_2018.pdf</w:t>
      </w:r>
    </w:p>
  </w:footnote>
  <w:footnote w:id="6">
    <w:p w14:paraId="18F453EA" w14:textId="77777777" w:rsidR="00BC18BB" w:rsidRDefault="00BC18BB">
      <w:pPr>
        <w:ind w:left="0" w:hanging="2"/>
        <w:rPr>
          <w:sz w:val="18"/>
        </w:rPr>
      </w:pPr>
      <w:r>
        <w:rPr>
          <w:vertAlign w:val="superscript"/>
        </w:rPr>
        <w:footnoteRef/>
      </w:r>
      <w:hyperlink r:id="rId2">
        <w:r>
          <w:rPr>
            <w:color w:val="1155CC"/>
            <w:sz w:val="18"/>
            <w:u w:val="single"/>
          </w:rPr>
          <w:t>Strategy for Local Economic Development 2019-2023</w:t>
        </w:r>
      </w:hyperlink>
    </w:p>
  </w:footnote>
  <w:footnote w:id="7">
    <w:p w14:paraId="17BD3F97" w14:textId="77777777" w:rsidR="00BC18BB" w:rsidRPr="00AA740F" w:rsidRDefault="00BC18BB" w:rsidP="00EF7083">
      <w:pPr>
        <w:pStyle w:val="FootnoteText"/>
        <w:ind w:left="0" w:hanging="2"/>
        <w:rPr>
          <w:sz w:val="18"/>
          <w:szCs w:val="18"/>
        </w:rPr>
      </w:pPr>
      <w:r>
        <w:rPr>
          <w:rStyle w:val="FootnoteReference"/>
        </w:rPr>
        <w:footnoteRef/>
      </w:r>
      <w:hyperlink r:id="rId3" w:history="1">
        <w:r w:rsidRPr="00B6666C">
          <w:rPr>
            <w:rStyle w:val="Hyperlink"/>
            <w:sz w:val="18"/>
            <w:szCs w:val="18"/>
          </w:rPr>
          <w:t>http://www.gazetazyrtare.com/e-gov/index.php?option=com_content&amp;task=view&amp;id=76&amp;Itemid=28&amp;lang=en</w:t>
        </w:r>
      </w:hyperlink>
      <w:r w:rsidRPr="00B6666C">
        <w:rPr>
          <w:sz w:val="18"/>
          <w:szCs w:val="18"/>
        </w:rPr>
        <w:t xml:space="preserve"> </w:t>
      </w:r>
    </w:p>
  </w:footnote>
  <w:footnote w:id="8">
    <w:p w14:paraId="38310EF6" w14:textId="19B058E4" w:rsidR="00BC18BB" w:rsidRPr="00AA740F" w:rsidRDefault="00BC18BB">
      <w:pPr>
        <w:pStyle w:val="FootnoteText"/>
        <w:ind w:left="0" w:hanging="2"/>
        <w:rPr>
          <w:lang w:val="en-US"/>
        </w:rPr>
      </w:pPr>
      <w:r w:rsidRPr="00AA740F">
        <w:rPr>
          <w:rStyle w:val="FootnoteReference"/>
          <w:sz w:val="18"/>
          <w:szCs w:val="18"/>
        </w:rPr>
        <w:footnoteRef/>
      </w:r>
      <w:r w:rsidRPr="00AA740F">
        <w:rPr>
          <w:sz w:val="18"/>
          <w:szCs w:val="18"/>
        </w:rPr>
        <w:t xml:space="preserve"> </w:t>
      </w:r>
      <w:hyperlink r:id="rId4" w:history="1">
        <w:r w:rsidRPr="00AA740F">
          <w:rPr>
            <w:rStyle w:val="Hyperlink"/>
            <w:sz w:val="18"/>
            <w:szCs w:val="18"/>
          </w:rPr>
          <w:t>https://abgj.rks-gov.net/assets/cms/uploads/files/AGE%20Kosovo%20Program%20for%20Gender%20Equality%202020-2024.pdf</w:t>
        </w:r>
      </w:hyperlink>
      <w:r>
        <w:t xml:space="preserve"> </w:t>
      </w:r>
    </w:p>
  </w:footnote>
  <w:footnote w:id="9">
    <w:p w14:paraId="7AE6EC1C" w14:textId="77777777" w:rsidR="00BC18BB" w:rsidRDefault="00BC18BB">
      <w:pPr>
        <w:ind w:left="0" w:hanging="2"/>
        <w:rPr>
          <w:sz w:val="18"/>
        </w:rPr>
      </w:pPr>
      <w:r>
        <w:rPr>
          <w:vertAlign w:val="superscript"/>
        </w:rPr>
        <w:footnoteRef/>
      </w:r>
      <w:r>
        <w:rPr>
          <w:sz w:val="18"/>
        </w:rPr>
        <w:t xml:space="preserve"> https://www.worldbank.org/en/region/eca/publication/western-balkans-regular-economic-report</w:t>
      </w:r>
    </w:p>
  </w:footnote>
  <w:footnote w:id="10">
    <w:p w14:paraId="5E3A16C3" w14:textId="6135FA62" w:rsidR="00BC18BB" w:rsidRDefault="00BC18BB" w:rsidP="0A10AC4C">
      <w:pPr>
        <w:ind w:left="0" w:hanging="2"/>
        <w:rPr>
          <w:sz w:val="18"/>
        </w:rPr>
      </w:pPr>
      <w:r>
        <w:rPr>
          <w:vertAlign w:val="superscript"/>
        </w:rPr>
        <w:footnoteRef/>
      </w:r>
      <w:r>
        <w:t xml:space="preserve"> </w:t>
      </w:r>
      <w:hyperlink r:id="rId5" w:history="1"/>
      <w:r>
        <w:t xml:space="preserve"> </w:t>
      </w:r>
      <w:hyperlink r:id="rId6" w:history="1">
        <w:r w:rsidRPr="0A10AC4C">
          <w:rPr>
            <w:rStyle w:val="Hyperlink"/>
            <w:sz w:val="18"/>
          </w:rPr>
          <w:t>Labour Force Survey, Q4 2020 | (rks-gov.net)</w:t>
        </w:r>
      </w:hyperlink>
      <w:r w:rsidRPr="0A10AC4C">
        <w:rPr>
          <w:rStyle w:val="Hyperlink"/>
          <w:sz w:val="18"/>
        </w:rPr>
        <w:t>, 2020</w:t>
      </w:r>
    </w:p>
  </w:footnote>
  <w:footnote w:id="11">
    <w:p w14:paraId="0BB3BD40" w14:textId="1F720471" w:rsidR="00BC18BB" w:rsidRDefault="00BC18BB" w:rsidP="0A10AC4C">
      <w:pPr>
        <w:ind w:left="0" w:hanging="2"/>
        <w:rPr>
          <w:rStyle w:val="Hyperlink"/>
          <w:sz w:val="18"/>
        </w:rPr>
      </w:pPr>
      <w:r>
        <w:rPr>
          <w:vertAlign w:val="superscript"/>
        </w:rPr>
        <w:footnoteRef/>
      </w:r>
      <w:r w:rsidRPr="0A10AC4C">
        <w:rPr>
          <w:sz w:val="18"/>
        </w:rPr>
        <w:t xml:space="preserve"> </w:t>
      </w:r>
      <w:r>
        <w:t xml:space="preserve"> Ibid</w:t>
      </w:r>
    </w:p>
  </w:footnote>
  <w:footnote w:id="12">
    <w:p w14:paraId="29866815" w14:textId="2B99CD21" w:rsidR="00BC18BB" w:rsidRDefault="00BC18BB" w:rsidP="00AA740F">
      <w:pPr>
        <w:pStyle w:val="FootnoteText"/>
        <w:ind w:left="0" w:hanging="2"/>
        <w:rPr>
          <w:rStyle w:val="Hyperlink"/>
          <w:sz w:val="18"/>
        </w:rPr>
      </w:pPr>
      <w:r w:rsidRPr="198C179B">
        <w:rPr>
          <w:rStyle w:val="FootnoteReference"/>
        </w:rPr>
        <w:footnoteRef/>
      </w:r>
      <w:r>
        <w:t xml:space="preserve">  Ibid</w:t>
      </w:r>
    </w:p>
  </w:footnote>
  <w:footnote w:id="13">
    <w:p w14:paraId="0C057FDB" w14:textId="51083CB0" w:rsidR="00BC18BB" w:rsidRPr="00AA740F" w:rsidRDefault="00BC18BB" w:rsidP="00AA740F">
      <w:pPr>
        <w:ind w:left="0" w:hanging="2"/>
        <w:rPr>
          <w:lang w:val="en-US"/>
        </w:rPr>
      </w:pPr>
      <w:r>
        <w:rPr>
          <w:rStyle w:val="FootnoteReference"/>
        </w:rPr>
        <w:footnoteRef/>
      </w:r>
      <w:r>
        <w:t xml:space="preserve"> </w:t>
      </w:r>
      <w:r w:rsidRPr="00AA740F">
        <w:rPr>
          <w:sz w:val="18"/>
        </w:rPr>
        <w:t>Gender and Climate Change Policy Brief UNDP, 2016</w:t>
      </w:r>
    </w:p>
  </w:footnote>
  <w:footnote w:id="14">
    <w:p w14:paraId="096FE5DE" w14:textId="77777777" w:rsidR="00BC18BB" w:rsidRDefault="00BC18BB">
      <w:pPr>
        <w:ind w:left="0" w:hanging="2"/>
        <w:rPr>
          <w:sz w:val="18"/>
        </w:rPr>
      </w:pPr>
      <w:r>
        <w:rPr>
          <w:vertAlign w:val="superscript"/>
        </w:rPr>
        <w:footnoteRef/>
      </w:r>
      <w:r>
        <w:t xml:space="preserve"> </w:t>
      </w:r>
      <w:r>
        <w:rPr>
          <w:sz w:val="18"/>
        </w:rPr>
        <w:t>Rural Development Program 2020-2021</w:t>
      </w:r>
    </w:p>
  </w:footnote>
  <w:footnote w:id="15">
    <w:p w14:paraId="56D141B6" w14:textId="77777777" w:rsidR="00BC18BB" w:rsidRDefault="00BC18BB" w:rsidP="1E189F2A">
      <w:pPr>
        <w:ind w:left="0" w:hanging="2"/>
        <w:rPr>
          <w:sz w:val="18"/>
        </w:rPr>
      </w:pPr>
      <w:r w:rsidRPr="1E189F2A">
        <w:rPr>
          <w:vertAlign w:val="superscript"/>
        </w:rPr>
        <w:footnoteRef/>
      </w:r>
      <w:r w:rsidRPr="1E189F2A">
        <w:rPr>
          <w:sz w:val="18"/>
        </w:rPr>
        <w:t xml:space="preserve"> Kosovo Business Registration Office</w:t>
      </w:r>
    </w:p>
  </w:footnote>
  <w:footnote w:id="16">
    <w:p w14:paraId="66D422D5" w14:textId="357134C7" w:rsidR="00BC18BB" w:rsidRPr="00AA740F" w:rsidRDefault="00BC18BB" w:rsidP="00AA740F">
      <w:pPr>
        <w:pStyle w:val="FootnoteText"/>
        <w:ind w:left="0" w:hanging="2"/>
      </w:pPr>
      <w:r w:rsidRPr="198C179B">
        <w:rPr>
          <w:rStyle w:val="FootnoteReference"/>
        </w:rPr>
        <w:footnoteRef/>
      </w:r>
      <w:r>
        <w:t xml:space="preserve"> </w:t>
      </w:r>
      <w:r w:rsidRPr="00AA740F">
        <w:t>RIINVEST. Women in the Workforce (2017)</w:t>
      </w:r>
    </w:p>
  </w:footnote>
  <w:footnote w:id="17">
    <w:p w14:paraId="25775B84" w14:textId="6EC509BE" w:rsidR="00BC18BB" w:rsidRPr="00AA740F" w:rsidRDefault="00BC18BB" w:rsidP="00AA740F">
      <w:pPr>
        <w:pStyle w:val="FootnoteText"/>
        <w:ind w:left="0" w:hanging="2"/>
        <w:rPr>
          <w:lang w:val="es-ES"/>
        </w:rPr>
      </w:pPr>
      <w:r w:rsidRPr="198C179B">
        <w:rPr>
          <w:rStyle w:val="FootnoteReference"/>
        </w:rPr>
        <w:footnoteRef/>
      </w:r>
      <w:r w:rsidRPr="00AA740F">
        <w:rPr>
          <w:lang w:val="es-ES"/>
        </w:rPr>
        <w:t xml:space="preserve"> Ibid</w:t>
      </w:r>
    </w:p>
  </w:footnote>
  <w:footnote w:id="18">
    <w:p w14:paraId="5B818798" w14:textId="77777777" w:rsidR="00BC18BB" w:rsidRPr="002743D4" w:rsidRDefault="00BC18BB" w:rsidP="009A7400">
      <w:pPr>
        <w:pStyle w:val="FootnoteText"/>
        <w:ind w:left="0" w:hanging="2"/>
        <w:rPr>
          <w:lang w:val="es-ES"/>
        </w:rPr>
      </w:pPr>
      <w:r>
        <w:rPr>
          <w:rStyle w:val="FootnoteReference"/>
        </w:rPr>
        <w:footnoteRef/>
      </w:r>
      <w:r w:rsidRPr="002743D4">
        <w:rPr>
          <w:lang w:val="es-ES"/>
        </w:rPr>
        <w:t xml:space="preserve"> Ibid</w:t>
      </w:r>
    </w:p>
  </w:footnote>
  <w:footnote w:id="19">
    <w:p w14:paraId="24D2302B" w14:textId="77777777" w:rsidR="00BC18BB" w:rsidRPr="00AA740F" w:rsidRDefault="00BC18BB">
      <w:pPr>
        <w:ind w:left="0" w:hanging="2"/>
        <w:rPr>
          <w:sz w:val="18"/>
          <w:lang w:val="es-ES"/>
        </w:rPr>
      </w:pPr>
      <w:r>
        <w:rPr>
          <w:vertAlign w:val="superscript"/>
        </w:rPr>
        <w:footnoteRef/>
      </w:r>
      <w:r w:rsidRPr="00AA740F">
        <w:rPr>
          <w:sz w:val="18"/>
          <w:lang w:val="es-ES"/>
        </w:rPr>
        <w:t>https://unhabitat-kosovo.org/un_habitat_documents/strategic-environmental-assessment-report-for-municipal-development-plan-municipality-of-prizren/</w:t>
      </w:r>
    </w:p>
  </w:footnote>
  <w:footnote w:id="20">
    <w:p w14:paraId="2E8EB624" w14:textId="77777777" w:rsidR="00BC18BB" w:rsidRPr="00AA740F" w:rsidRDefault="00BC18BB">
      <w:pPr>
        <w:ind w:left="0" w:hanging="2"/>
        <w:rPr>
          <w:sz w:val="18"/>
          <w:lang w:val="es-ES"/>
        </w:rPr>
      </w:pPr>
      <w:r>
        <w:rPr>
          <w:vertAlign w:val="superscript"/>
        </w:rPr>
        <w:footnoteRef/>
      </w:r>
      <w:r w:rsidRPr="00AA740F">
        <w:rPr>
          <w:sz w:val="18"/>
          <w:lang w:val="es-ES"/>
        </w:rPr>
        <w:t>https://www.entwicklung.at/en/projects/detail-en/sustainable-and-inclusive-rural-economic-development-sired-kosovo</w:t>
      </w:r>
    </w:p>
  </w:footnote>
  <w:footnote w:id="21">
    <w:p w14:paraId="46F91FAE" w14:textId="465F2223" w:rsidR="00BC18BB" w:rsidRPr="0090360D" w:rsidRDefault="00BC18BB" w:rsidP="0090360D">
      <w:pPr>
        <w:spacing w:before="240" w:after="240" w:line="276" w:lineRule="auto"/>
        <w:ind w:left="0" w:hanging="2"/>
        <w:jc w:val="both"/>
      </w:pPr>
      <w:r>
        <w:rPr>
          <w:rStyle w:val="FootnoteReference"/>
        </w:rPr>
        <w:footnoteRef/>
      </w:r>
      <w:r w:rsidRPr="5F93D79A">
        <w:rPr>
          <w:sz w:val="18"/>
        </w:rPr>
        <w:t>Denton, Fatma, “Climate change vulnerability, impacts, and adaptation: Why does gender matter?” Gender &amp; Development. Vol. 10:2. (2002); Arora-Jonsson, Seema, “Virtue and vulnerability: Discourses on women, gender and climate change.” Global Environmental Change. Vol.21:2. (2011).; Alston, Margaret, “Gender mainstreaming and climate change.” Women’s Studies International Forum. Vol. 47 (2014).</w:t>
      </w:r>
    </w:p>
  </w:footnote>
  <w:footnote w:id="22">
    <w:p w14:paraId="59CE7C49" w14:textId="77777777" w:rsidR="00BC18BB" w:rsidRDefault="00BC18BB">
      <w:pPr>
        <w:ind w:left="0" w:hanging="2"/>
        <w:rPr>
          <w:sz w:val="18"/>
        </w:rPr>
      </w:pPr>
      <w:r>
        <w:rPr>
          <w:vertAlign w:val="superscript"/>
        </w:rPr>
        <w:footnoteRef/>
      </w:r>
      <w:r>
        <w:rPr>
          <w:sz w:val="18"/>
        </w:rPr>
        <w:t xml:space="preserve"> https://ask.rks-gov.net/media/2471/ghg-emissions-in-kosovo-2014-2015.pdf</w:t>
      </w:r>
    </w:p>
  </w:footnote>
  <w:footnote w:id="23">
    <w:p w14:paraId="6182D682" w14:textId="77777777" w:rsidR="00BC18BB" w:rsidRDefault="00BC18BB">
      <w:pPr>
        <w:ind w:left="0" w:hanging="2"/>
        <w:rPr>
          <w:sz w:val="18"/>
        </w:rPr>
      </w:pPr>
      <w:r>
        <w:rPr>
          <w:vertAlign w:val="superscript"/>
        </w:rPr>
        <w:footnoteRef/>
      </w:r>
      <w:r>
        <w:rPr>
          <w:sz w:val="18"/>
        </w:rPr>
        <w:t xml:space="preserve"> https://www.iea.org/countries/kosovo</w:t>
      </w:r>
    </w:p>
  </w:footnote>
  <w:footnote w:id="24">
    <w:p w14:paraId="35E95BEE" w14:textId="4AAD6691" w:rsidR="00BC18BB" w:rsidRPr="000B4F18" w:rsidRDefault="00BC18BB" w:rsidP="000B4F18">
      <w:pPr>
        <w:spacing w:line="276" w:lineRule="auto"/>
        <w:ind w:left="0" w:hanging="2"/>
        <w:jc w:val="both"/>
        <w:rPr>
          <w:color w:val="5F5F5F"/>
          <w:sz w:val="18"/>
          <w:u w:val="single"/>
        </w:rPr>
      </w:pPr>
      <w:r>
        <w:rPr>
          <w:rStyle w:val="FootnoteReference"/>
        </w:rPr>
        <w:footnoteRef/>
      </w:r>
      <w:r>
        <w:t xml:space="preserve"> </w:t>
      </w:r>
      <w:hyperlink r:id="rId7" w:history="1">
        <w:r w:rsidRPr="000B4F18">
          <w:rPr>
            <w:rStyle w:val="Hyperlink"/>
            <w:color w:val="auto"/>
            <w:sz w:val="18"/>
          </w:rPr>
          <w:t>https://ask.rks-gov.net/media/2471/ghg-emissions-in-kosovo-2014-2015.pdf</w:t>
        </w:r>
      </w:hyperlink>
    </w:p>
  </w:footnote>
  <w:footnote w:id="25">
    <w:p w14:paraId="15019AE4" w14:textId="77777777" w:rsidR="00BC18BB" w:rsidRDefault="00BC18BB">
      <w:pPr>
        <w:ind w:left="0" w:hanging="2"/>
        <w:rPr>
          <w:sz w:val="18"/>
        </w:rPr>
      </w:pPr>
      <w:r>
        <w:rPr>
          <w:vertAlign w:val="superscript"/>
        </w:rPr>
        <w:footnoteRef/>
      </w:r>
      <w:r>
        <w:t xml:space="preserve"> </w:t>
      </w:r>
      <w:r>
        <w:rPr>
          <w:sz w:val="18"/>
        </w:rPr>
        <w:t>FCRN-foodsource. (2015). Chapter 3-Food systems and greenhouse gas emissions,</w:t>
      </w:r>
    </w:p>
    <w:p w14:paraId="799FEBE0" w14:textId="77777777" w:rsidR="00BC18BB" w:rsidRDefault="00BC18BB">
      <w:pPr>
        <w:ind w:left="0" w:hanging="2"/>
        <w:rPr>
          <w:sz w:val="18"/>
        </w:rPr>
      </w:pPr>
      <w:r>
        <w:rPr>
          <w:sz w:val="18"/>
        </w:rPr>
        <w:t>Available online at: https://foodsource.org.uk/sites/default/files/chapters/pdfs/</w:t>
      </w:r>
    </w:p>
    <w:p w14:paraId="0728E26B" w14:textId="77777777" w:rsidR="00BC18BB" w:rsidRDefault="00BC18BB">
      <w:pPr>
        <w:ind w:left="0" w:hanging="2"/>
        <w:rPr>
          <w:sz w:val="18"/>
        </w:rPr>
      </w:pPr>
      <w:r>
        <w:rPr>
          <w:sz w:val="18"/>
        </w:rPr>
        <w:t>foodsource_chapter_3.pdf</w:t>
      </w:r>
    </w:p>
  </w:footnote>
  <w:footnote w:id="26">
    <w:p w14:paraId="4682E808" w14:textId="77777777" w:rsidR="00BC18BB" w:rsidRDefault="00BC18BB">
      <w:pPr>
        <w:ind w:left="0" w:hanging="2"/>
        <w:rPr>
          <w:sz w:val="18"/>
        </w:rPr>
      </w:pPr>
      <w:r>
        <w:rPr>
          <w:vertAlign w:val="superscript"/>
        </w:rPr>
        <w:footnoteRef/>
      </w:r>
      <w:r w:rsidRPr="00AA740F">
        <w:rPr>
          <w:lang w:val="en-US"/>
        </w:rPr>
        <w:t xml:space="preserve"> </w:t>
      </w:r>
      <w:r w:rsidRPr="00AA740F">
        <w:rPr>
          <w:sz w:val="18"/>
          <w:lang w:val="en-US"/>
        </w:rPr>
        <w:t xml:space="preserve">Kuylenstierna, J., Barraza, H. J., Benton, T., Larsen, A. F., Kurppa, S., Lipper, L., &amp; Virgin, I. (2019). </w:t>
      </w:r>
      <w:r>
        <w:rPr>
          <w:sz w:val="18"/>
        </w:rPr>
        <w:t>Food Security and Sustainable Food Systems. Research to support a sustainable, competitive and innovative Swedish food system by 2030.</w:t>
      </w:r>
    </w:p>
  </w:footnote>
  <w:footnote w:id="27">
    <w:p w14:paraId="75FF1D2F" w14:textId="2224ED06" w:rsidR="00BC18BB" w:rsidRPr="002573E8" w:rsidRDefault="00BC18BB">
      <w:pPr>
        <w:pStyle w:val="FootnoteText"/>
        <w:ind w:left="0" w:hanging="2"/>
      </w:pPr>
      <w:r>
        <w:rPr>
          <w:rStyle w:val="FootnoteReference"/>
        </w:rPr>
        <w:footnoteRef/>
      </w:r>
      <w:r>
        <w:t xml:space="preserve"> </w:t>
      </w:r>
      <w:r w:rsidRPr="002573E8">
        <w:rPr>
          <w:sz w:val="18"/>
          <w:szCs w:val="18"/>
        </w:rPr>
        <w:t>https://sdginvestorplatform.undp.org/</w:t>
      </w:r>
    </w:p>
  </w:footnote>
  <w:footnote w:id="28">
    <w:p w14:paraId="4FE5E331" w14:textId="77777777" w:rsidR="00BC18BB" w:rsidRDefault="00BC18BB">
      <w:pPr>
        <w:ind w:left="0" w:hanging="2"/>
        <w:rPr>
          <w:sz w:val="18"/>
        </w:rPr>
      </w:pPr>
      <w:r>
        <w:rPr>
          <w:vertAlign w:val="superscript"/>
        </w:rPr>
        <w:footnoteRef/>
      </w:r>
      <w:r>
        <w:t xml:space="preserve"> </w:t>
      </w:r>
      <w:r>
        <w:rPr>
          <w:sz w:val="18"/>
        </w:rPr>
        <w:t>https://ask.rks-gov.net/media/2129/estimation-of-kosovo-population-2011.pdf</w:t>
      </w:r>
    </w:p>
  </w:footnote>
  <w:footnote w:id="29">
    <w:p w14:paraId="168A2468" w14:textId="012C3BFE" w:rsidR="00BC18BB" w:rsidRPr="00235BA9" w:rsidRDefault="00BC18BB">
      <w:pPr>
        <w:pStyle w:val="FootnoteText"/>
        <w:ind w:left="0" w:hanging="2"/>
        <w:rPr>
          <w:sz w:val="18"/>
          <w:szCs w:val="18"/>
        </w:rPr>
      </w:pPr>
      <w:r w:rsidRPr="00235BA9">
        <w:rPr>
          <w:rStyle w:val="FootnoteReference"/>
          <w:sz w:val="18"/>
          <w:szCs w:val="18"/>
        </w:rPr>
        <w:footnoteRef/>
      </w:r>
      <w:r w:rsidRPr="00235BA9">
        <w:rPr>
          <w:sz w:val="18"/>
          <w:szCs w:val="18"/>
        </w:rPr>
        <w:t xml:space="preserve"> https://ec.europa.eu/neighbourhood-enlargement/sites/near/files/green_agenda_for_the_western_balkans_en.pdf</w:t>
      </w:r>
    </w:p>
  </w:footnote>
  <w:footnote w:id="30">
    <w:p w14:paraId="35003BEA" w14:textId="23647644" w:rsidR="00BC18BB" w:rsidRPr="008E0586" w:rsidRDefault="00BC18BB">
      <w:pPr>
        <w:pStyle w:val="FootnoteText"/>
        <w:ind w:left="0" w:hanging="2"/>
      </w:pPr>
      <w:r>
        <w:rPr>
          <w:rStyle w:val="FootnoteReference"/>
        </w:rPr>
        <w:footnoteRef/>
      </w:r>
      <w:r>
        <w:t xml:space="preserve"> </w:t>
      </w:r>
      <w:r w:rsidRPr="00235BA9">
        <w:rPr>
          <w:sz w:val="18"/>
          <w:szCs w:val="18"/>
        </w:rPr>
        <w:t>https://ec.europa.eu/food/horizontal-topics/farm-fork-strategy_sv</w:t>
      </w:r>
    </w:p>
  </w:footnote>
  <w:footnote w:id="31">
    <w:p w14:paraId="4149A771" w14:textId="77777777" w:rsidR="00BC18BB" w:rsidRDefault="00BC18BB">
      <w:pPr>
        <w:ind w:left="0" w:hanging="2"/>
        <w:rPr>
          <w:sz w:val="18"/>
        </w:rPr>
      </w:pPr>
      <w:r>
        <w:rPr>
          <w:vertAlign w:val="superscript"/>
        </w:rPr>
        <w:footnoteRef/>
      </w:r>
      <w:r>
        <w:rPr>
          <w:sz w:val="18"/>
        </w:rPr>
        <w:t xml:space="preserve"> See e.g. https://www.unicef.org/kosovoprogramme/stories/how-19-year-old-kosovo-turning-waste-organic-fertilizer</w:t>
      </w:r>
    </w:p>
  </w:footnote>
  <w:footnote w:id="32">
    <w:p w14:paraId="41A96F52" w14:textId="77777777" w:rsidR="00BC18BB" w:rsidRDefault="00BC18BB">
      <w:pPr>
        <w:ind w:left="0" w:hanging="2"/>
        <w:rPr>
          <w:sz w:val="18"/>
        </w:rPr>
      </w:pPr>
      <w:r>
        <w:rPr>
          <w:vertAlign w:val="superscript"/>
        </w:rPr>
        <w:footnoteRef/>
      </w:r>
      <w:r>
        <w:rPr>
          <w:sz w:val="18"/>
        </w:rPr>
        <w:t xml:space="preserve"> https://www.milanurbanfoodpolicypact.org/</w:t>
      </w:r>
    </w:p>
  </w:footnote>
  <w:footnote w:id="33">
    <w:p w14:paraId="1C206B64" w14:textId="77777777" w:rsidR="00BC18BB" w:rsidRDefault="00BC18BB">
      <w:pPr>
        <w:pBdr>
          <w:top w:val="nil"/>
          <w:left w:val="nil"/>
          <w:bottom w:val="nil"/>
          <w:right w:val="nil"/>
          <w:between w:val="nil"/>
        </w:pBdr>
        <w:tabs>
          <w:tab w:val="left" w:pos="540"/>
        </w:tabs>
        <w:spacing w:line="240" w:lineRule="auto"/>
        <w:ind w:left="0" w:hanging="2"/>
        <w:jc w:val="both"/>
        <w:rPr>
          <w:color w:val="222222"/>
          <w:sz w:val="18"/>
          <w:highlight w:val="yellow"/>
        </w:rPr>
      </w:pPr>
      <w:r>
        <w:rPr>
          <w:vertAlign w:val="superscript"/>
        </w:rPr>
        <w:footnoteRef/>
      </w:r>
      <w:r>
        <w:rPr>
          <w:color w:val="000000"/>
          <w:sz w:val="18"/>
        </w:rPr>
        <w:t xml:space="preserve"> For reference, the ADA Risk Catalogue with standard risks that can arise in the context of projects and programmes is available online and can be consulted (on a voluntary basis) for the identification and description of risks. (</w:t>
      </w:r>
      <w:hyperlink r:id="rId8">
        <w:r>
          <w:rPr>
            <w:color w:val="000000"/>
            <w:sz w:val="18"/>
            <w:u w:val="single"/>
          </w:rPr>
          <w:t>https://www.entwicklung.at/mediathek/downloads</w:t>
        </w:r>
      </w:hyperlink>
      <w:r>
        <w:rPr>
          <w:color w:val="000000"/>
          <w:sz w:val="18"/>
        </w:rPr>
        <w:t>)</w:t>
      </w:r>
    </w:p>
  </w:footnote>
  <w:footnote w:id="34">
    <w:p w14:paraId="22C4A390" w14:textId="77777777" w:rsidR="00BC18BB" w:rsidRDefault="00BC18BB">
      <w:pPr>
        <w:pBdr>
          <w:top w:val="nil"/>
          <w:left w:val="nil"/>
          <w:bottom w:val="nil"/>
          <w:right w:val="nil"/>
          <w:between w:val="nil"/>
        </w:pBdr>
        <w:spacing w:line="240" w:lineRule="auto"/>
        <w:ind w:left="0" w:hanging="2"/>
        <w:rPr>
          <w:color w:val="000000"/>
          <w:sz w:val="18"/>
        </w:rPr>
      </w:pPr>
      <w:r>
        <w:rPr>
          <w:vertAlign w:val="superscript"/>
        </w:rPr>
        <w:footnoteRef/>
      </w:r>
      <w:r>
        <w:rPr>
          <w:color w:val="000000"/>
          <w:sz w:val="18"/>
          <w:vertAlign w:val="superscript"/>
        </w:rPr>
        <w:t xml:space="preserve"> </w:t>
      </w:r>
      <w:r>
        <w:rPr>
          <w:color w:val="000000"/>
          <w:sz w:val="18"/>
        </w:rPr>
        <w:t>Enter a value: (1) very unlikely, (2) unlikely, (3) likely, (4) very likely.</w:t>
      </w:r>
    </w:p>
  </w:footnote>
  <w:footnote w:id="35">
    <w:p w14:paraId="6CC382AF" w14:textId="77777777" w:rsidR="00BC18BB" w:rsidRDefault="00BC18BB">
      <w:pPr>
        <w:pBdr>
          <w:top w:val="nil"/>
          <w:left w:val="nil"/>
          <w:bottom w:val="nil"/>
          <w:right w:val="nil"/>
          <w:between w:val="nil"/>
        </w:pBdr>
        <w:spacing w:line="240" w:lineRule="auto"/>
        <w:ind w:left="0" w:hanging="2"/>
        <w:rPr>
          <w:color w:val="000000"/>
          <w:sz w:val="18"/>
        </w:rPr>
      </w:pPr>
      <w:r>
        <w:rPr>
          <w:vertAlign w:val="superscript"/>
        </w:rPr>
        <w:footnoteRef/>
      </w:r>
      <w:r>
        <w:rPr>
          <w:color w:val="000000"/>
          <w:sz w:val="18"/>
        </w:rPr>
        <w:t xml:space="preserve"> Enter a value: (1) insignificant, (2) significant, (3) major. An ADA staff guidance on assessing likelihood and impact is available online (</w:t>
      </w:r>
      <w:hyperlink r:id="rId9">
        <w:r>
          <w:rPr>
            <w:color w:val="000000"/>
            <w:sz w:val="18"/>
            <w:u w:val="single"/>
          </w:rPr>
          <w:t>https://www.entwicklung.at/en/media-centre/downloads</w:t>
        </w:r>
      </w:hyperlink>
      <w:r>
        <w:rPr>
          <w:color w:val="000000"/>
          <w:sz w:val="18"/>
        </w:rPr>
        <w:t>) and can be used by applicants on a voluntary basis.</w:t>
      </w:r>
    </w:p>
  </w:footnote>
  <w:footnote w:id="36">
    <w:p w14:paraId="23795655" w14:textId="77777777" w:rsidR="00BC18BB" w:rsidRDefault="00BC18BB">
      <w:pPr>
        <w:ind w:left="0" w:hanging="2"/>
        <w:rPr>
          <w:sz w:val="18"/>
        </w:rPr>
      </w:pPr>
      <w:r>
        <w:rPr>
          <w:vertAlign w:val="superscript"/>
        </w:rPr>
        <w:footnoteRef/>
      </w:r>
      <w:r>
        <w:t xml:space="preserve"> </w:t>
      </w:r>
      <w:r>
        <w:rPr>
          <w:sz w:val="18"/>
        </w:rPr>
        <w:t>https://www.entwicklung.at/fileadmin/user_upload/EN_Visibility_Guidelines.pdf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D247" w14:textId="77777777" w:rsidR="00BC18BB" w:rsidRDefault="00BC18BB">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9457" w14:textId="77777777" w:rsidR="00BC18BB" w:rsidRDefault="00BC18B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43AE" w14:textId="77777777" w:rsidR="00BC18BB" w:rsidRDefault="00BC18BB">
    <w:pPr>
      <w:pBdr>
        <w:top w:val="nil"/>
        <w:left w:val="nil"/>
        <w:bottom w:val="nil"/>
        <w:right w:val="nil"/>
        <w:between w:val="nil"/>
      </w:pBdr>
      <w:tabs>
        <w:tab w:val="center" w:pos="4536"/>
        <w:tab w:val="right" w:pos="9072"/>
      </w:tabs>
      <w:spacing w:after="1920" w:line="240" w:lineRule="auto"/>
      <w:ind w:left="0" w:hanging="2"/>
      <w:rPr>
        <w:color w:val="000000"/>
      </w:rPr>
    </w:pPr>
    <w:r>
      <w:rPr>
        <w:noProof/>
        <w:lang w:val="en-US"/>
      </w:rPr>
      <mc:AlternateContent>
        <mc:Choice Requires="wps">
          <w:drawing>
            <wp:anchor distT="0" distB="0" distL="0" distR="0" simplePos="0" relativeHeight="251658240" behindDoc="0" locked="0" layoutInCell="1" hidden="0" allowOverlap="1" wp14:anchorId="53DE2BC3" wp14:editId="0D41B654">
              <wp:simplePos x="0" y="0"/>
              <wp:positionH relativeFrom="page">
                <wp:posOffset>314643</wp:posOffset>
              </wp:positionH>
              <wp:positionV relativeFrom="page">
                <wp:posOffset>314643</wp:posOffset>
              </wp:positionV>
              <wp:extent cx="995044" cy="995044"/>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770055" y="3204055"/>
                        <a:ext cx="1151890" cy="1151890"/>
                      </a:xfrm>
                      <a:prstGeom prst="rect">
                        <a:avLst/>
                      </a:prstGeom>
                      <a:solidFill>
                        <a:srgbClr val="E2001A"/>
                      </a:solidFill>
                      <a:ln>
                        <a:noFill/>
                      </a:ln>
                    </wps:spPr>
                    <wps:txbx>
                      <w:txbxContent>
                        <w:p w14:paraId="55108FD4" w14:textId="77777777" w:rsidR="00BC18BB" w:rsidRDefault="00BC18B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3DE2BC3" id="Rectangle 1" o:spid="_x0000_s1026" style="position:absolute;margin-left:24.8pt;margin-top:24.8pt;width:78.35pt;height:78.3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YC4AEAAKwDAAAOAAAAZHJzL2Uyb0RvYy54bWysU8tu2zAQvBfoPxC815Jcu0kEy0GQ1EWB&#10;oDWa9gMoirQI8NUlbcl/3yXlxG57C3KhdrSj5c7sanU7Gk0OAoJytqHVrKREWO46ZXcN/fVz8+Ga&#10;khCZ7Zh2VjT0KAK9Xb9/txp8Leaud7oTQLCIDfXgG9rH6OuiCLwXhoWZ88JiUjowLCKEXdEBG7C6&#10;0cW8LD8Vg4POg+MiBHz7MCXpOteXUvD4XcogItENxd5iPiGfbTqL9YrVO2C+V/zUBntFF4Ypi5e+&#10;lHpgkZE9qP9KGcXBBSfjjDtTOCkVF1kDqqnKf9Q89cyLrAXNCf7FpvB2Zfm3wxaI6nB2lFhmcEQ/&#10;0DRmd1qQKtkz+FAj68lv4YQChknrKMGkJ6ogY0MXV1dluVxScmzox3m5SHG2V4yRcCRU1bK6vsEp&#10;cGQ8A2QU51IeQvwinCEpaChgK9lWdngMcaI+U9LNwWnVbZTWGcCuvddADgxn/RmXo7pL92P1v2ja&#10;JrJ16bMpnd4USeYkLEVxbEdMprB13REtCp5vFDb1yELcMsAlQcMGXJyGht97BoIS/dXiZG6qxRxN&#10;iJcALkF7CZjlvcN95BEomcB9zPs5dXm3j06qLP3czKldXIks77S+aecucWadf7L1HwAAAP//AwBQ&#10;SwMEFAAGAAgAAAAhACu2h6PZAAAACQEAAA8AAABkcnMvZG93bnJldi54bWxMj0FLxDAQhe+C/yGM&#10;4M1NrFK0Nl2WRS8LHux68TZtxraaTGqT7dZ/b4QFPc0M7/Hme+V6cVbMNIXBs4brlQJB3HozcKfh&#10;df90dQciRGSD1jNp+KYA6+r8rMTC+CO/0FzHTqQQDgVq6GMcCylD25PDsPIjcdLe/eQwpnPqpJnw&#10;mMKdlZlSuXQ4cPrQ40jbntrP+uA0qJrqzG3edmifXdzNX83jx7bR+vJi2TyAiLTEPzP84id0qBJT&#10;4w9sgrAabu/z5DzNpGcqvwHRnBZZlfJ/g+oHAAD//wMAUEsBAi0AFAAGAAgAAAAhALaDOJL+AAAA&#10;4QEAABMAAAAAAAAAAAAAAAAAAAAAAFtDb250ZW50X1R5cGVzXS54bWxQSwECLQAUAAYACAAAACEA&#10;OP0h/9YAAACUAQAACwAAAAAAAAAAAAAAAAAvAQAAX3JlbHMvLnJlbHNQSwECLQAUAAYACAAAACEA&#10;RHiGAuABAACsAwAADgAAAAAAAAAAAAAAAAAuAgAAZHJzL2Uyb0RvYy54bWxQSwECLQAUAAYACAAA&#10;ACEAK7aHo9kAAAAJAQAADwAAAAAAAAAAAAAAAAA6BAAAZHJzL2Rvd25yZXYueG1sUEsFBgAAAAAE&#10;AAQA8wAAAEAFAAAAAA==&#10;" fillcolor="#e2001a" stroked="f">
              <v:textbox inset="2.53958mm,2.53958mm,2.53958mm,2.53958mm">
                <w:txbxContent>
                  <w:p w14:paraId="55108FD4" w14:textId="77777777" w:rsidR="00BC18BB" w:rsidRDefault="00BC18BB">
                    <w:pPr>
                      <w:spacing w:line="240" w:lineRule="auto"/>
                      <w:ind w:left="0" w:hanging="2"/>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3E8"/>
    <w:multiLevelType w:val="hybridMultilevel"/>
    <w:tmpl w:val="D0527864"/>
    <w:lvl w:ilvl="0" w:tplc="97C872FC">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1143759B"/>
    <w:multiLevelType w:val="hybridMultilevel"/>
    <w:tmpl w:val="F7F4D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67951"/>
    <w:multiLevelType w:val="hybridMultilevel"/>
    <w:tmpl w:val="B826F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A1A0C"/>
    <w:multiLevelType w:val="hybridMultilevel"/>
    <w:tmpl w:val="002628E6"/>
    <w:lvl w:ilvl="0" w:tplc="824E56CA">
      <w:start w:val="1"/>
      <w:numFmt w:val="decimal"/>
      <w:lvlText w:val="%1."/>
      <w:lvlJc w:val="left"/>
      <w:pPr>
        <w:ind w:left="720" w:hanging="360"/>
      </w:pPr>
    </w:lvl>
    <w:lvl w:ilvl="1" w:tplc="15CEF976">
      <w:start w:val="1"/>
      <w:numFmt w:val="lowerLetter"/>
      <w:lvlText w:val="%2."/>
      <w:lvlJc w:val="left"/>
      <w:pPr>
        <w:ind w:left="1440" w:hanging="360"/>
      </w:pPr>
    </w:lvl>
    <w:lvl w:ilvl="2" w:tplc="D72C70C6">
      <w:start w:val="1"/>
      <w:numFmt w:val="lowerRoman"/>
      <w:lvlText w:val="%3."/>
      <w:lvlJc w:val="right"/>
      <w:pPr>
        <w:ind w:left="2160" w:hanging="180"/>
      </w:pPr>
    </w:lvl>
    <w:lvl w:ilvl="3" w:tplc="E91092E4">
      <w:start w:val="1"/>
      <w:numFmt w:val="decimal"/>
      <w:lvlText w:val="%4."/>
      <w:lvlJc w:val="left"/>
      <w:pPr>
        <w:ind w:left="2880" w:hanging="360"/>
      </w:pPr>
    </w:lvl>
    <w:lvl w:ilvl="4" w:tplc="C584F536">
      <w:start w:val="1"/>
      <w:numFmt w:val="lowerLetter"/>
      <w:lvlText w:val="%5."/>
      <w:lvlJc w:val="left"/>
      <w:pPr>
        <w:ind w:left="3600" w:hanging="360"/>
      </w:pPr>
    </w:lvl>
    <w:lvl w:ilvl="5" w:tplc="E0664668">
      <w:start w:val="1"/>
      <w:numFmt w:val="lowerRoman"/>
      <w:lvlText w:val="%6."/>
      <w:lvlJc w:val="right"/>
      <w:pPr>
        <w:ind w:left="4320" w:hanging="180"/>
      </w:pPr>
    </w:lvl>
    <w:lvl w:ilvl="6" w:tplc="7F5EBF7C">
      <w:start w:val="1"/>
      <w:numFmt w:val="decimal"/>
      <w:lvlText w:val="%7."/>
      <w:lvlJc w:val="left"/>
      <w:pPr>
        <w:ind w:left="5040" w:hanging="360"/>
      </w:pPr>
    </w:lvl>
    <w:lvl w:ilvl="7" w:tplc="7F2059FE">
      <w:start w:val="1"/>
      <w:numFmt w:val="lowerLetter"/>
      <w:lvlText w:val="%8."/>
      <w:lvlJc w:val="left"/>
      <w:pPr>
        <w:ind w:left="5760" w:hanging="360"/>
      </w:pPr>
    </w:lvl>
    <w:lvl w:ilvl="8" w:tplc="BFAA8C7A">
      <w:start w:val="1"/>
      <w:numFmt w:val="lowerRoman"/>
      <w:lvlText w:val="%9."/>
      <w:lvlJc w:val="right"/>
      <w:pPr>
        <w:ind w:left="6480" w:hanging="180"/>
      </w:pPr>
    </w:lvl>
  </w:abstractNum>
  <w:abstractNum w:abstractNumId="4" w15:restartNumberingAfterBreak="0">
    <w:nsid w:val="1F357B3B"/>
    <w:multiLevelType w:val="multilevel"/>
    <w:tmpl w:val="C7CA0E08"/>
    <w:lvl w:ilvl="0">
      <w:start w:val="1"/>
      <w:numFmt w:val="decimal"/>
      <w:pStyle w:val="ListBullet"/>
      <w:lvlText w:val="%1."/>
      <w:lvlJc w:val="left"/>
      <w:pPr>
        <w:tabs>
          <w:tab w:val="num" w:pos="720"/>
        </w:tabs>
        <w:ind w:left="720" w:hanging="720"/>
      </w:pPr>
    </w:lvl>
    <w:lvl w:ilvl="1">
      <w:start w:val="1"/>
      <w:numFmt w:val="decimal"/>
      <w:pStyle w:val="ListBulle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851E82"/>
    <w:multiLevelType w:val="multilevel"/>
    <w:tmpl w:val="0F4405F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239B399E"/>
    <w:multiLevelType w:val="hybridMultilevel"/>
    <w:tmpl w:val="588A15B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2AD5685A"/>
    <w:multiLevelType w:val="hybridMultilevel"/>
    <w:tmpl w:val="35F6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1E100D"/>
    <w:multiLevelType w:val="hybridMultilevel"/>
    <w:tmpl w:val="0CE041DC"/>
    <w:lvl w:ilvl="0" w:tplc="E36C3F8A">
      <w:start w:val="1"/>
      <w:numFmt w:val="bullet"/>
      <w:lvlText w:val="-"/>
      <w:lvlJc w:val="left"/>
      <w:pPr>
        <w:ind w:left="720" w:hanging="360"/>
      </w:pPr>
      <w:rPr>
        <w:rFonts w:ascii="&quot;Arial&quot;,sans-serif" w:hAnsi="&quot;Arial&quot;,sans-serif" w:hint="default"/>
      </w:rPr>
    </w:lvl>
    <w:lvl w:ilvl="1" w:tplc="0846DBAC">
      <w:start w:val="1"/>
      <w:numFmt w:val="bullet"/>
      <w:lvlText w:val="o"/>
      <w:lvlJc w:val="left"/>
      <w:pPr>
        <w:ind w:left="1440" w:hanging="360"/>
      </w:pPr>
      <w:rPr>
        <w:rFonts w:ascii="Courier New" w:hAnsi="Courier New" w:hint="default"/>
      </w:rPr>
    </w:lvl>
    <w:lvl w:ilvl="2" w:tplc="1286EA52">
      <w:start w:val="1"/>
      <w:numFmt w:val="bullet"/>
      <w:lvlText w:val=""/>
      <w:lvlJc w:val="left"/>
      <w:pPr>
        <w:ind w:left="2160" w:hanging="360"/>
      </w:pPr>
      <w:rPr>
        <w:rFonts w:ascii="Wingdings" w:hAnsi="Wingdings" w:hint="default"/>
      </w:rPr>
    </w:lvl>
    <w:lvl w:ilvl="3" w:tplc="CDA49646">
      <w:start w:val="1"/>
      <w:numFmt w:val="bullet"/>
      <w:lvlText w:val=""/>
      <w:lvlJc w:val="left"/>
      <w:pPr>
        <w:ind w:left="2880" w:hanging="360"/>
      </w:pPr>
      <w:rPr>
        <w:rFonts w:ascii="Symbol" w:hAnsi="Symbol" w:hint="default"/>
      </w:rPr>
    </w:lvl>
    <w:lvl w:ilvl="4" w:tplc="7342063E">
      <w:start w:val="1"/>
      <w:numFmt w:val="bullet"/>
      <w:lvlText w:val="o"/>
      <w:lvlJc w:val="left"/>
      <w:pPr>
        <w:ind w:left="3600" w:hanging="360"/>
      </w:pPr>
      <w:rPr>
        <w:rFonts w:ascii="Courier New" w:hAnsi="Courier New" w:hint="default"/>
      </w:rPr>
    </w:lvl>
    <w:lvl w:ilvl="5" w:tplc="B68A588A">
      <w:start w:val="1"/>
      <w:numFmt w:val="bullet"/>
      <w:lvlText w:val=""/>
      <w:lvlJc w:val="left"/>
      <w:pPr>
        <w:ind w:left="4320" w:hanging="360"/>
      </w:pPr>
      <w:rPr>
        <w:rFonts w:ascii="Wingdings" w:hAnsi="Wingdings" w:hint="default"/>
      </w:rPr>
    </w:lvl>
    <w:lvl w:ilvl="6" w:tplc="31A033D0">
      <w:start w:val="1"/>
      <w:numFmt w:val="bullet"/>
      <w:lvlText w:val=""/>
      <w:lvlJc w:val="left"/>
      <w:pPr>
        <w:ind w:left="5040" w:hanging="360"/>
      </w:pPr>
      <w:rPr>
        <w:rFonts w:ascii="Symbol" w:hAnsi="Symbol" w:hint="default"/>
      </w:rPr>
    </w:lvl>
    <w:lvl w:ilvl="7" w:tplc="0F7E9166">
      <w:start w:val="1"/>
      <w:numFmt w:val="bullet"/>
      <w:lvlText w:val="o"/>
      <w:lvlJc w:val="left"/>
      <w:pPr>
        <w:ind w:left="5760" w:hanging="360"/>
      </w:pPr>
      <w:rPr>
        <w:rFonts w:ascii="Courier New" w:hAnsi="Courier New" w:hint="default"/>
      </w:rPr>
    </w:lvl>
    <w:lvl w:ilvl="8" w:tplc="8D88110C">
      <w:start w:val="1"/>
      <w:numFmt w:val="bullet"/>
      <w:lvlText w:val=""/>
      <w:lvlJc w:val="left"/>
      <w:pPr>
        <w:ind w:left="6480" w:hanging="360"/>
      </w:pPr>
      <w:rPr>
        <w:rFonts w:ascii="Wingdings" w:hAnsi="Wingdings" w:hint="default"/>
      </w:rPr>
    </w:lvl>
  </w:abstractNum>
  <w:abstractNum w:abstractNumId="9" w15:restartNumberingAfterBreak="0">
    <w:nsid w:val="35566EE1"/>
    <w:multiLevelType w:val="hybridMultilevel"/>
    <w:tmpl w:val="F65CC898"/>
    <w:lvl w:ilvl="0" w:tplc="FAD8E6F0">
      <w:start w:val="1"/>
      <w:numFmt w:val="decimal"/>
      <w:lvlText w:val="%1."/>
      <w:lvlJc w:val="left"/>
      <w:pPr>
        <w:ind w:left="720" w:hanging="360"/>
      </w:pPr>
    </w:lvl>
    <w:lvl w:ilvl="1" w:tplc="2EB2EA48">
      <w:start w:val="1"/>
      <w:numFmt w:val="lowerLetter"/>
      <w:lvlText w:val="%2."/>
      <w:lvlJc w:val="left"/>
      <w:pPr>
        <w:ind w:left="1440" w:hanging="360"/>
      </w:pPr>
    </w:lvl>
    <w:lvl w:ilvl="2" w:tplc="6BDC42E2">
      <w:start w:val="1"/>
      <w:numFmt w:val="lowerRoman"/>
      <w:lvlText w:val="%3."/>
      <w:lvlJc w:val="right"/>
      <w:pPr>
        <w:ind w:left="2160" w:hanging="180"/>
      </w:pPr>
    </w:lvl>
    <w:lvl w:ilvl="3" w:tplc="6DF4820C">
      <w:start w:val="1"/>
      <w:numFmt w:val="decimal"/>
      <w:lvlText w:val="%4."/>
      <w:lvlJc w:val="left"/>
      <w:pPr>
        <w:ind w:left="2880" w:hanging="360"/>
      </w:pPr>
    </w:lvl>
    <w:lvl w:ilvl="4" w:tplc="6FAA6B9E">
      <w:start w:val="1"/>
      <w:numFmt w:val="lowerLetter"/>
      <w:lvlText w:val="%5."/>
      <w:lvlJc w:val="left"/>
      <w:pPr>
        <w:ind w:left="3600" w:hanging="360"/>
      </w:pPr>
    </w:lvl>
    <w:lvl w:ilvl="5" w:tplc="E5A0D092">
      <w:start w:val="1"/>
      <w:numFmt w:val="lowerRoman"/>
      <w:lvlText w:val="%6."/>
      <w:lvlJc w:val="right"/>
      <w:pPr>
        <w:ind w:left="4320" w:hanging="180"/>
      </w:pPr>
    </w:lvl>
    <w:lvl w:ilvl="6" w:tplc="FFFAE7C4">
      <w:start w:val="1"/>
      <w:numFmt w:val="decimal"/>
      <w:lvlText w:val="%7."/>
      <w:lvlJc w:val="left"/>
      <w:pPr>
        <w:ind w:left="5040" w:hanging="360"/>
      </w:pPr>
    </w:lvl>
    <w:lvl w:ilvl="7" w:tplc="FF342580">
      <w:start w:val="1"/>
      <w:numFmt w:val="lowerLetter"/>
      <w:lvlText w:val="%8."/>
      <w:lvlJc w:val="left"/>
      <w:pPr>
        <w:ind w:left="5760" w:hanging="360"/>
      </w:pPr>
    </w:lvl>
    <w:lvl w:ilvl="8" w:tplc="176A8B42">
      <w:start w:val="1"/>
      <w:numFmt w:val="lowerRoman"/>
      <w:lvlText w:val="%9."/>
      <w:lvlJc w:val="right"/>
      <w:pPr>
        <w:ind w:left="6480" w:hanging="180"/>
      </w:pPr>
    </w:lvl>
  </w:abstractNum>
  <w:abstractNum w:abstractNumId="10" w15:restartNumberingAfterBreak="0">
    <w:nsid w:val="3F1D781E"/>
    <w:multiLevelType w:val="multilevel"/>
    <w:tmpl w:val="DD466AE4"/>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1CB44C1"/>
    <w:multiLevelType w:val="hybridMultilevel"/>
    <w:tmpl w:val="AAC4C75C"/>
    <w:lvl w:ilvl="0" w:tplc="9DE00CDA">
      <w:start w:val="1"/>
      <w:numFmt w:val="lowerRoman"/>
      <w:lvlText w:val="%1."/>
      <w:lvlJc w:val="right"/>
      <w:pPr>
        <w:ind w:left="720" w:hanging="360"/>
      </w:pPr>
    </w:lvl>
    <w:lvl w:ilvl="1" w:tplc="4F606F98">
      <w:start w:val="1"/>
      <w:numFmt w:val="lowerLetter"/>
      <w:lvlText w:val="%2."/>
      <w:lvlJc w:val="left"/>
      <w:pPr>
        <w:ind w:left="1440" w:hanging="360"/>
      </w:pPr>
    </w:lvl>
    <w:lvl w:ilvl="2" w:tplc="AEF0BD2C">
      <w:start w:val="1"/>
      <w:numFmt w:val="lowerRoman"/>
      <w:lvlText w:val="%3."/>
      <w:lvlJc w:val="right"/>
      <w:pPr>
        <w:ind w:left="2160" w:hanging="180"/>
      </w:pPr>
    </w:lvl>
    <w:lvl w:ilvl="3" w:tplc="D21C1154">
      <w:start w:val="1"/>
      <w:numFmt w:val="decimal"/>
      <w:lvlText w:val="%4."/>
      <w:lvlJc w:val="left"/>
      <w:pPr>
        <w:ind w:left="2880" w:hanging="360"/>
      </w:pPr>
    </w:lvl>
    <w:lvl w:ilvl="4" w:tplc="354E7AAE">
      <w:start w:val="1"/>
      <w:numFmt w:val="lowerLetter"/>
      <w:lvlText w:val="%5."/>
      <w:lvlJc w:val="left"/>
      <w:pPr>
        <w:ind w:left="3600" w:hanging="360"/>
      </w:pPr>
    </w:lvl>
    <w:lvl w:ilvl="5" w:tplc="D5B06F72">
      <w:start w:val="1"/>
      <w:numFmt w:val="lowerRoman"/>
      <w:lvlText w:val="%6."/>
      <w:lvlJc w:val="right"/>
      <w:pPr>
        <w:ind w:left="4320" w:hanging="180"/>
      </w:pPr>
    </w:lvl>
    <w:lvl w:ilvl="6" w:tplc="CFC8ABCA">
      <w:start w:val="1"/>
      <w:numFmt w:val="decimal"/>
      <w:lvlText w:val="%7."/>
      <w:lvlJc w:val="left"/>
      <w:pPr>
        <w:ind w:left="5040" w:hanging="360"/>
      </w:pPr>
    </w:lvl>
    <w:lvl w:ilvl="7" w:tplc="D9761CE4">
      <w:start w:val="1"/>
      <w:numFmt w:val="lowerLetter"/>
      <w:lvlText w:val="%8."/>
      <w:lvlJc w:val="left"/>
      <w:pPr>
        <w:ind w:left="5760" w:hanging="360"/>
      </w:pPr>
    </w:lvl>
    <w:lvl w:ilvl="8" w:tplc="D12619FE">
      <w:start w:val="1"/>
      <w:numFmt w:val="lowerRoman"/>
      <w:lvlText w:val="%9."/>
      <w:lvlJc w:val="right"/>
      <w:pPr>
        <w:ind w:left="6480" w:hanging="180"/>
      </w:pPr>
    </w:lvl>
  </w:abstractNum>
  <w:abstractNum w:abstractNumId="12" w15:restartNumberingAfterBreak="0">
    <w:nsid w:val="5C1302EA"/>
    <w:multiLevelType w:val="hybridMultilevel"/>
    <w:tmpl w:val="ED5A5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1875A3"/>
    <w:multiLevelType w:val="hybridMultilevel"/>
    <w:tmpl w:val="9C32B72A"/>
    <w:lvl w:ilvl="0" w:tplc="542EF65E">
      <w:start w:val="1"/>
      <w:numFmt w:val="decimal"/>
      <w:lvlText w:val="%1."/>
      <w:lvlJc w:val="left"/>
      <w:pPr>
        <w:ind w:left="720" w:hanging="360"/>
      </w:pPr>
    </w:lvl>
    <w:lvl w:ilvl="1" w:tplc="FF0070C0">
      <w:start w:val="1"/>
      <w:numFmt w:val="lowerLetter"/>
      <w:lvlText w:val="%2."/>
      <w:lvlJc w:val="left"/>
      <w:pPr>
        <w:ind w:left="1440" w:hanging="360"/>
      </w:pPr>
    </w:lvl>
    <w:lvl w:ilvl="2" w:tplc="E3D6100E">
      <w:start w:val="1"/>
      <w:numFmt w:val="lowerRoman"/>
      <w:lvlText w:val="%3."/>
      <w:lvlJc w:val="right"/>
      <w:pPr>
        <w:ind w:left="2160" w:hanging="180"/>
      </w:pPr>
    </w:lvl>
    <w:lvl w:ilvl="3" w:tplc="5CD4977A">
      <w:start w:val="1"/>
      <w:numFmt w:val="decimal"/>
      <w:lvlText w:val="%4."/>
      <w:lvlJc w:val="left"/>
      <w:pPr>
        <w:ind w:left="2880" w:hanging="360"/>
      </w:pPr>
    </w:lvl>
    <w:lvl w:ilvl="4" w:tplc="C6809592">
      <w:start w:val="1"/>
      <w:numFmt w:val="lowerLetter"/>
      <w:lvlText w:val="%5."/>
      <w:lvlJc w:val="left"/>
      <w:pPr>
        <w:ind w:left="3600" w:hanging="360"/>
      </w:pPr>
    </w:lvl>
    <w:lvl w:ilvl="5" w:tplc="ABF43E04">
      <w:start w:val="1"/>
      <w:numFmt w:val="lowerRoman"/>
      <w:lvlText w:val="%6."/>
      <w:lvlJc w:val="right"/>
      <w:pPr>
        <w:ind w:left="4320" w:hanging="180"/>
      </w:pPr>
    </w:lvl>
    <w:lvl w:ilvl="6" w:tplc="A028A44C">
      <w:start w:val="1"/>
      <w:numFmt w:val="decimal"/>
      <w:lvlText w:val="%7."/>
      <w:lvlJc w:val="left"/>
      <w:pPr>
        <w:ind w:left="5040" w:hanging="360"/>
      </w:pPr>
    </w:lvl>
    <w:lvl w:ilvl="7" w:tplc="A3F68BF0">
      <w:start w:val="1"/>
      <w:numFmt w:val="lowerLetter"/>
      <w:lvlText w:val="%8."/>
      <w:lvlJc w:val="left"/>
      <w:pPr>
        <w:ind w:left="5760" w:hanging="360"/>
      </w:pPr>
    </w:lvl>
    <w:lvl w:ilvl="8" w:tplc="1D70C920">
      <w:start w:val="1"/>
      <w:numFmt w:val="lowerRoman"/>
      <w:lvlText w:val="%9."/>
      <w:lvlJc w:val="right"/>
      <w:pPr>
        <w:ind w:left="6480" w:hanging="180"/>
      </w:pPr>
    </w:lvl>
  </w:abstractNum>
  <w:abstractNum w:abstractNumId="14" w15:restartNumberingAfterBreak="0">
    <w:nsid w:val="6B143D70"/>
    <w:multiLevelType w:val="hybridMultilevel"/>
    <w:tmpl w:val="63A08252"/>
    <w:lvl w:ilvl="0" w:tplc="1182EAB6">
      <w:start w:val="1"/>
      <w:numFmt w:val="lowerRoman"/>
      <w:lvlText w:val="%1)"/>
      <w:lvlJc w:val="left"/>
      <w:pPr>
        <w:ind w:left="720" w:hanging="360"/>
      </w:pPr>
    </w:lvl>
    <w:lvl w:ilvl="1" w:tplc="CE844582">
      <w:start w:val="1"/>
      <w:numFmt w:val="lowerLetter"/>
      <w:lvlText w:val="%2."/>
      <w:lvlJc w:val="left"/>
      <w:pPr>
        <w:ind w:left="1440" w:hanging="360"/>
      </w:pPr>
    </w:lvl>
    <w:lvl w:ilvl="2" w:tplc="FE3E2F0A">
      <w:start w:val="1"/>
      <w:numFmt w:val="lowerRoman"/>
      <w:lvlText w:val="%3."/>
      <w:lvlJc w:val="right"/>
      <w:pPr>
        <w:ind w:left="2160" w:hanging="180"/>
      </w:pPr>
    </w:lvl>
    <w:lvl w:ilvl="3" w:tplc="DA72CD16">
      <w:start w:val="1"/>
      <w:numFmt w:val="decimal"/>
      <w:lvlText w:val="%4."/>
      <w:lvlJc w:val="left"/>
      <w:pPr>
        <w:ind w:left="2880" w:hanging="360"/>
      </w:pPr>
    </w:lvl>
    <w:lvl w:ilvl="4" w:tplc="5A54D1B6">
      <w:start w:val="1"/>
      <w:numFmt w:val="lowerLetter"/>
      <w:lvlText w:val="%5."/>
      <w:lvlJc w:val="left"/>
      <w:pPr>
        <w:ind w:left="3600" w:hanging="360"/>
      </w:pPr>
    </w:lvl>
    <w:lvl w:ilvl="5" w:tplc="AB3EF16E">
      <w:start w:val="1"/>
      <w:numFmt w:val="lowerRoman"/>
      <w:lvlText w:val="%6."/>
      <w:lvlJc w:val="right"/>
      <w:pPr>
        <w:ind w:left="4320" w:hanging="180"/>
      </w:pPr>
    </w:lvl>
    <w:lvl w:ilvl="6" w:tplc="96386F26">
      <w:start w:val="1"/>
      <w:numFmt w:val="decimal"/>
      <w:lvlText w:val="%7."/>
      <w:lvlJc w:val="left"/>
      <w:pPr>
        <w:ind w:left="5040" w:hanging="360"/>
      </w:pPr>
    </w:lvl>
    <w:lvl w:ilvl="7" w:tplc="847867D2">
      <w:start w:val="1"/>
      <w:numFmt w:val="lowerLetter"/>
      <w:lvlText w:val="%8."/>
      <w:lvlJc w:val="left"/>
      <w:pPr>
        <w:ind w:left="5760" w:hanging="360"/>
      </w:pPr>
    </w:lvl>
    <w:lvl w:ilvl="8" w:tplc="551A583C">
      <w:start w:val="1"/>
      <w:numFmt w:val="lowerRoman"/>
      <w:lvlText w:val="%9."/>
      <w:lvlJc w:val="right"/>
      <w:pPr>
        <w:ind w:left="6480" w:hanging="180"/>
      </w:pPr>
    </w:lvl>
  </w:abstractNum>
  <w:abstractNum w:abstractNumId="15" w15:restartNumberingAfterBreak="0">
    <w:nsid w:val="74B05096"/>
    <w:multiLevelType w:val="multilevel"/>
    <w:tmpl w:val="9B00FD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3"/>
  </w:num>
  <w:num w:numId="3">
    <w:abstractNumId w:val="9"/>
  </w:num>
  <w:num w:numId="4">
    <w:abstractNumId w:val="14"/>
  </w:num>
  <w:num w:numId="5">
    <w:abstractNumId w:val="11"/>
  </w:num>
  <w:num w:numId="6">
    <w:abstractNumId w:val="8"/>
  </w:num>
  <w:num w:numId="7">
    <w:abstractNumId w:val="5"/>
  </w:num>
  <w:num w:numId="8">
    <w:abstractNumId w:val="15"/>
  </w:num>
  <w:num w:numId="9">
    <w:abstractNumId w:val="10"/>
  </w:num>
  <w:num w:numId="10">
    <w:abstractNumId w:val="4"/>
  </w:num>
  <w:num w:numId="11">
    <w:abstractNumId w:val="0"/>
  </w:num>
  <w:num w:numId="12">
    <w:abstractNumId w:val="2"/>
  </w:num>
  <w:num w:numId="13">
    <w:abstractNumId w:val="12"/>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bI0MzY1MTIwNzRV0lEKTi0uzszPAykwNKsFANwld6gtAAAA"/>
  </w:docVars>
  <w:rsids>
    <w:rsidRoot w:val="00CB0415"/>
    <w:rsid w:val="000045C8"/>
    <w:rsid w:val="0000498F"/>
    <w:rsid w:val="00004FE6"/>
    <w:rsid w:val="00005EFA"/>
    <w:rsid w:val="00007BC9"/>
    <w:rsid w:val="00010712"/>
    <w:rsid w:val="00011A4A"/>
    <w:rsid w:val="00011EAD"/>
    <w:rsid w:val="000124D5"/>
    <w:rsid w:val="00012CB4"/>
    <w:rsid w:val="000146C2"/>
    <w:rsid w:val="0001553C"/>
    <w:rsid w:val="000210E4"/>
    <w:rsid w:val="00021F34"/>
    <w:rsid w:val="000232DE"/>
    <w:rsid w:val="00023895"/>
    <w:rsid w:val="0002393F"/>
    <w:rsid w:val="000254FB"/>
    <w:rsid w:val="00025EA9"/>
    <w:rsid w:val="000264E1"/>
    <w:rsid w:val="000269F1"/>
    <w:rsid w:val="00026D33"/>
    <w:rsid w:val="00032D99"/>
    <w:rsid w:val="000330C4"/>
    <w:rsid w:val="000346C8"/>
    <w:rsid w:val="00034F53"/>
    <w:rsid w:val="00035A51"/>
    <w:rsid w:val="00036352"/>
    <w:rsid w:val="0004016D"/>
    <w:rsid w:val="00041B9B"/>
    <w:rsid w:val="0004390A"/>
    <w:rsid w:val="000454A5"/>
    <w:rsid w:val="00051246"/>
    <w:rsid w:val="00052767"/>
    <w:rsid w:val="000565FD"/>
    <w:rsid w:val="00061A3B"/>
    <w:rsid w:val="00061C5B"/>
    <w:rsid w:val="000631A8"/>
    <w:rsid w:val="00063402"/>
    <w:rsid w:val="00066076"/>
    <w:rsid w:val="00066834"/>
    <w:rsid w:val="00066863"/>
    <w:rsid w:val="00067438"/>
    <w:rsid w:val="0007083D"/>
    <w:rsid w:val="0007211A"/>
    <w:rsid w:val="000775CC"/>
    <w:rsid w:val="0008012B"/>
    <w:rsid w:val="00082761"/>
    <w:rsid w:val="000827D9"/>
    <w:rsid w:val="00082A22"/>
    <w:rsid w:val="0008455A"/>
    <w:rsid w:val="00086189"/>
    <w:rsid w:val="000862E2"/>
    <w:rsid w:val="00090005"/>
    <w:rsid w:val="00090363"/>
    <w:rsid w:val="00095757"/>
    <w:rsid w:val="00097848"/>
    <w:rsid w:val="000A0EF3"/>
    <w:rsid w:val="000A120E"/>
    <w:rsid w:val="000A42EC"/>
    <w:rsid w:val="000A4D23"/>
    <w:rsid w:val="000A728D"/>
    <w:rsid w:val="000B1547"/>
    <w:rsid w:val="000B22E6"/>
    <w:rsid w:val="000B3E35"/>
    <w:rsid w:val="000B4207"/>
    <w:rsid w:val="000B4F18"/>
    <w:rsid w:val="000B533E"/>
    <w:rsid w:val="000B5B97"/>
    <w:rsid w:val="000B7FA7"/>
    <w:rsid w:val="000C0078"/>
    <w:rsid w:val="000C0BBD"/>
    <w:rsid w:val="000C0C1E"/>
    <w:rsid w:val="000C13AD"/>
    <w:rsid w:val="000C2533"/>
    <w:rsid w:val="000C2D0B"/>
    <w:rsid w:val="000C4274"/>
    <w:rsid w:val="000C66BA"/>
    <w:rsid w:val="000C7421"/>
    <w:rsid w:val="000C7B40"/>
    <w:rsid w:val="000D3CA6"/>
    <w:rsid w:val="000D45D4"/>
    <w:rsid w:val="000D5FF9"/>
    <w:rsid w:val="000D667C"/>
    <w:rsid w:val="000D7E27"/>
    <w:rsid w:val="000E1C11"/>
    <w:rsid w:val="000E5CB6"/>
    <w:rsid w:val="000F15F3"/>
    <w:rsid w:val="000F17CA"/>
    <w:rsid w:val="000F2E9C"/>
    <w:rsid w:val="000F3DCB"/>
    <w:rsid w:val="000F58F6"/>
    <w:rsid w:val="000F631A"/>
    <w:rsid w:val="000F73E5"/>
    <w:rsid w:val="001009F0"/>
    <w:rsid w:val="0010233D"/>
    <w:rsid w:val="0010352F"/>
    <w:rsid w:val="00103686"/>
    <w:rsid w:val="00104E14"/>
    <w:rsid w:val="00105311"/>
    <w:rsid w:val="001057CB"/>
    <w:rsid w:val="00105841"/>
    <w:rsid w:val="00105B2C"/>
    <w:rsid w:val="00106C75"/>
    <w:rsid w:val="0010F207"/>
    <w:rsid w:val="00110EC0"/>
    <w:rsid w:val="00112069"/>
    <w:rsid w:val="00112C3A"/>
    <w:rsid w:val="00120BBE"/>
    <w:rsid w:val="00120FFA"/>
    <w:rsid w:val="00122221"/>
    <w:rsid w:val="001239F6"/>
    <w:rsid w:val="00130094"/>
    <w:rsid w:val="00131B60"/>
    <w:rsid w:val="00131D3E"/>
    <w:rsid w:val="00132B90"/>
    <w:rsid w:val="00132E71"/>
    <w:rsid w:val="0013401F"/>
    <w:rsid w:val="0013575E"/>
    <w:rsid w:val="00135B80"/>
    <w:rsid w:val="00137785"/>
    <w:rsid w:val="00137B6D"/>
    <w:rsid w:val="00140287"/>
    <w:rsid w:val="00142195"/>
    <w:rsid w:val="0014410F"/>
    <w:rsid w:val="00144270"/>
    <w:rsid w:val="00144DF4"/>
    <w:rsid w:val="0014569B"/>
    <w:rsid w:val="001459C4"/>
    <w:rsid w:val="00146D3C"/>
    <w:rsid w:val="00151477"/>
    <w:rsid w:val="0015346D"/>
    <w:rsid w:val="00153DC4"/>
    <w:rsid w:val="00157D24"/>
    <w:rsid w:val="00161341"/>
    <w:rsid w:val="00162224"/>
    <w:rsid w:val="001623DC"/>
    <w:rsid w:val="00162C6F"/>
    <w:rsid w:val="00164890"/>
    <w:rsid w:val="00166803"/>
    <w:rsid w:val="00167DA1"/>
    <w:rsid w:val="001716F1"/>
    <w:rsid w:val="001736B5"/>
    <w:rsid w:val="0017718B"/>
    <w:rsid w:val="0017778C"/>
    <w:rsid w:val="001801C1"/>
    <w:rsid w:val="00180888"/>
    <w:rsid w:val="00180FA4"/>
    <w:rsid w:val="0018332F"/>
    <w:rsid w:val="001857D6"/>
    <w:rsid w:val="0018597A"/>
    <w:rsid w:val="0019408F"/>
    <w:rsid w:val="00194811"/>
    <w:rsid w:val="00195734"/>
    <w:rsid w:val="00195E5E"/>
    <w:rsid w:val="001B0570"/>
    <w:rsid w:val="001B1593"/>
    <w:rsid w:val="001B24F5"/>
    <w:rsid w:val="001B466C"/>
    <w:rsid w:val="001B49EF"/>
    <w:rsid w:val="001B53CD"/>
    <w:rsid w:val="001C0A79"/>
    <w:rsid w:val="001C21A7"/>
    <w:rsid w:val="001C26AE"/>
    <w:rsid w:val="001C3673"/>
    <w:rsid w:val="001C5482"/>
    <w:rsid w:val="001C674C"/>
    <w:rsid w:val="001C7297"/>
    <w:rsid w:val="001D19BE"/>
    <w:rsid w:val="001D1C17"/>
    <w:rsid w:val="001D3445"/>
    <w:rsid w:val="001D420A"/>
    <w:rsid w:val="001D4354"/>
    <w:rsid w:val="001D4CB2"/>
    <w:rsid w:val="001D60D5"/>
    <w:rsid w:val="001E4327"/>
    <w:rsid w:val="001E4E72"/>
    <w:rsid w:val="001E6E29"/>
    <w:rsid w:val="001F1057"/>
    <w:rsid w:val="001F1D74"/>
    <w:rsid w:val="001F2AFF"/>
    <w:rsid w:val="001F3F7F"/>
    <w:rsid w:val="001F4FA6"/>
    <w:rsid w:val="001F6F5C"/>
    <w:rsid w:val="002015EC"/>
    <w:rsid w:val="00202DDA"/>
    <w:rsid w:val="0020660D"/>
    <w:rsid w:val="00210172"/>
    <w:rsid w:val="002109BE"/>
    <w:rsid w:val="00210C0B"/>
    <w:rsid w:val="0021304F"/>
    <w:rsid w:val="0021334E"/>
    <w:rsid w:val="002157B1"/>
    <w:rsid w:val="00216CA5"/>
    <w:rsid w:val="00216F45"/>
    <w:rsid w:val="00221181"/>
    <w:rsid w:val="00222621"/>
    <w:rsid w:val="00223377"/>
    <w:rsid w:val="002242E1"/>
    <w:rsid w:val="00224FA8"/>
    <w:rsid w:val="0022575C"/>
    <w:rsid w:val="00227873"/>
    <w:rsid w:val="00227A6D"/>
    <w:rsid w:val="00227ACE"/>
    <w:rsid w:val="00230574"/>
    <w:rsid w:val="00231BC3"/>
    <w:rsid w:val="00232515"/>
    <w:rsid w:val="00232FF8"/>
    <w:rsid w:val="00233098"/>
    <w:rsid w:val="00233F61"/>
    <w:rsid w:val="00233FFD"/>
    <w:rsid w:val="00235BA9"/>
    <w:rsid w:val="0023634B"/>
    <w:rsid w:val="00237021"/>
    <w:rsid w:val="00237522"/>
    <w:rsid w:val="00237BA1"/>
    <w:rsid w:val="00240DF9"/>
    <w:rsid w:val="00241E15"/>
    <w:rsid w:val="00245A3C"/>
    <w:rsid w:val="00247ADC"/>
    <w:rsid w:val="00247D40"/>
    <w:rsid w:val="00250650"/>
    <w:rsid w:val="002514B7"/>
    <w:rsid w:val="00251B53"/>
    <w:rsid w:val="00253B81"/>
    <w:rsid w:val="00253FD6"/>
    <w:rsid w:val="00255F53"/>
    <w:rsid w:val="002573E8"/>
    <w:rsid w:val="00257B03"/>
    <w:rsid w:val="00257CD9"/>
    <w:rsid w:val="002603CB"/>
    <w:rsid w:val="00264484"/>
    <w:rsid w:val="002712BA"/>
    <w:rsid w:val="00272439"/>
    <w:rsid w:val="0027561E"/>
    <w:rsid w:val="00275A49"/>
    <w:rsid w:val="002774BA"/>
    <w:rsid w:val="00277B70"/>
    <w:rsid w:val="002857AC"/>
    <w:rsid w:val="00285EB3"/>
    <w:rsid w:val="002920E8"/>
    <w:rsid w:val="00295A3F"/>
    <w:rsid w:val="00297CD3"/>
    <w:rsid w:val="002A5F55"/>
    <w:rsid w:val="002A7688"/>
    <w:rsid w:val="002A7AF6"/>
    <w:rsid w:val="002B0124"/>
    <w:rsid w:val="002B0682"/>
    <w:rsid w:val="002B4416"/>
    <w:rsid w:val="002B4F9D"/>
    <w:rsid w:val="002B6625"/>
    <w:rsid w:val="002B7997"/>
    <w:rsid w:val="002C2153"/>
    <w:rsid w:val="002C4CFE"/>
    <w:rsid w:val="002C59B4"/>
    <w:rsid w:val="002D027F"/>
    <w:rsid w:val="002D080F"/>
    <w:rsid w:val="002D209C"/>
    <w:rsid w:val="002D3785"/>
    <w:rsid w:val="002D4AEF"/>
    <w:rsid w:val="002D4B51"/>
    <w:rsid w:val="002D6596"/>
    <w:rsid w:val="002E229B"/>
    <w:rsid w:val="002E4056"/>
    <w:rsid w:val="002E57D8"/>
    <w:rsid w:val="002E5D6A"/>
    <w:rsid w:val="002E601E"/>
    <w:rsid w:val="002E7D55"/>
    <w:rsid w:val="002F13B8"/>
    <w:rsid w:val="002F3240"/>
    <w:rsid w:val="002F5E78"/>
    <w:rsid w:val="003111CA"/>
    <w:rsid w:val="003127AE"/>
    <w:rsid w:val="00314267"/>
    <w:rsid w:val="00314E72"/>
    <w:rsid w:val="00315D1C"/>
    <w:rsid w:val="003166AF"/>
    <w:rsid w:val="00317028"/>
    <w:rsid w:val="00317175"/>
    <w:rsid w:val="00317AB6"/>
    <w:rsid w:val="003204A8"/>
    <w:rsid w:val="00321710"/>
    <w:rsid w:val="00324F6E"/>
    <w:rsid w:val="0033183F"/>
    <w:rsid w:val="00334913"/>
    <w:rsid w:val="00334CA5"/>
    <w:rsid w:val="00335DF6"/>
    <w:rsid w:val="003369C9"/>
    <w:rsid w:val="003419B1"/>
    <w:rsid w:val="003424B7"/>
    <w:rsid w:val="00344414"/>
    <w:rsid w:val="0034560A"/>
    <w:rsid w:val="003474C0"/>
    <w:rsid w:val="003501FC"/>
    <w:rsid w:val="00351E06"/>
    <w:rsid w:val="00352933"/>
    <w:rsid w:val="00357A8F"/>
    <w:rsid w:val="00357D17"/>
    <w:rsid w:val="003606F2"/>
    <w:rsid w:val="00364417"/>
    <w:rsid w:val="00364E53"/>
    <w:rsid w:val="00366850"/>
    <w:rsid w:val="0036730A"/>
    <w:rsid w:val="003707EA"/>
    <w:rsid w:val="003708A2"/>
    <w:rsid w:val="003714B7"/>
    <w:rsid w:val="003719D5"/>
    <w:rsid w:val="003746CB"/>
    <w:rsid w:val="00374B4C"/>
    <w:rsid w:val="00376DA5"/>
    <w:rsid w:val="003779F0"/>
    <w:rsid w:val="00380467"/>
    <w:rsid w:val="00381A07"/>
    <w:rsid w:val="0038272F"/>
    <w:rsid w:val="00382DE4"/>
    <w:rsid w:val="00384C17"/>
    <w:rsid w:val="00385B15"/>
    <w:rsid w:val="00390949"/>
    <w:rsid w:val="00390B73"/>
    <w:rsid w:val="003921BB"/>
    <w:rsid w:val="003927A8"/>
    <w:rsid w:val="003946EB"/>
    <w:rsid w:val="00394B65"/>
    <w:rsid w:val="00395528"/>
    <w:rsid w:val="0039571F"/>
    <w:rsid w:val="00396F24"/>
    <w:rsid w:val="003A1722"/>
    <w:rsid w:val="003A2D9C"/>
    <w:rsid w:val="003A3183"/>
    <w:rsid w:val="003B0522"/>
    <w:rsid w:val="003B1A2E"/>
    <w:rsid w:val="003B2992"/>
    <w:rsid w:val="003B2E9E"/>
    <w:rsid w:val="003B3366"/>
    <w:rsid w:val="003B7752"/>
    <w:rsid w:val="003B7E67"/>
    <w:rsid w:val="003C11DB"/>
    <w:rsid w:val="003C233F"/>
    <w:rsid w:val="003C3799"/>
    <w:rsid w:val="003C45C0"/>
    <w:rsid w:val="003C659C"/>
    <w:rsid w:val="003C7E76"/>
    <w:rsid w:val="003D1179"/>
    <w:rsid w:val="003D372C"/>
    <w:rsid w:val="003D3A0B"/>
    <w:rsid w:val="003D4191"/>
    <w:rsid w:val="003D49F0"/>
    <w:rsid w:val="003D6E71"/>
    <w:rsid w:val="003D78A0"/>
    <w:rsid w:val="003DEFD3"/>
    <w:rsid w:val="003E409D"/>
    <w:rsid w:val="003E6774"/>
    <w:rsid w:val="003F0567"/>
    <w:rsid w:val="003F2356"/>
    <w:rsid w:val="003F29DE"/>
    <w:rsid w:val="003F7823"/>
    <w:rsid w:val="004023C5"/>
    <w:rsid w:val="00402F53"/>
    <w:rsid w:val="00406230"/>
    <w:rsid w:val="00406A62"/>
    <w:rsid w:val="004070D9"/>
    <w:rsid w:val="004079DE"/>
    <w:rsid w:val="00407FC7"/>
    <w:rsid w:val="004103C0"/>
    <w:rsid w:val="00410E5C"/>
    <w:rsid w:val="004120AB"/>
    <w:rsid w:val="004120F1"/>
    <w:rsid w:val="00415457"/>
    <w:rsid w:val="00416D04"/>
    <w:rsid w:val="00417423"/>
    <w:rsid w:val="00417992"/>
    <w:rsid w:val="004205A6"/>
    <w:rsid w:val="004220BB"/>
    <w:rsid w:val="00422BF7"/>
    <w:rsid w:val="004232F4"/>
    <w:rsid w:val="0042358F"/>
    <w:rsid w:val="0042484F"/>
    <w:rsid w:val="00432991"/>
    <w:rsid w:val="00437D43"/>
    <w:rsid w:val="00440D7B"/>
    <w:rsid w:val="00443EB5"/>
    <w:rsid w:val="00444290"/>
    <w:rsid w:val="00446A78"/>
    <w:rsid w:val="00447606"/>
    <w:rsid w:val="00447766"/>
    <w:rsid w:val="004504CF"/>
    <w:rsid w:val="004512B3"/>
    <w:rsid w:val="00454B1C"/>
    <w:rsid w:val="00455563"/>
    <w:rsid w:val="0045640C"/>
    <w:rsid w:val="00456B18"/>
    <w:rsid w:val="00460AA4"/>
    <w:rsid w:val="004626E4"/>
    <w:rsid w:val="004627FD"/>
    <w:rsid w:val="00467417"/>
    <w:rsid w:val="00470B79"/>
    <w:rsid w:val="00471D1D"/>
    <w:rsid w:val="004740DA"/>
    <w:rsid w:val="00480650"/>
    <w:rsid w:val="00481651"/>
    <w:rsid w:val="00481EB9"/>
    <w:rsid w:val="00485D04"/>
    <w:rsid w:val="00487CC6"/>
    <w:rsid w:val="00490BD3"/>
    <w:rsid w:val="00490F34"/>
    <w:rsid w:val="004910ED"/>
    <w:rsid w:val="00491607"/>
    <w:rsid w:val="00491D71"/>
    <w:rsid w:val="004942D8"/>
    <w:rsid w:val="0049661C"/>
    <w:rsid w:val="00496648"/>
    <w:rsid w:val="004A41B9"/>
    <w:rsid w:val="004A7934"/>
    <w:rsid w:val="004B25BF"/>
    <w:rsid w:val="004B2B3D"/>
    <w:rsid w:val="004B3153"/>
    <w:rsid w:val="004B3D36"/>
    <w:rsid w:val="004C014D"/>
    <w:rsid w:val="004C0973"/>
    <w:rsid w:val="004C6E65"/>
    <w:rsid w:val="004C764E"/>
    <w:rsid w:val="004D3343"/>
    <w:rsid w:val="004D4FED"/>
    <w:rsid w:val="004D5173"/>
    <w:rsid w:val="004D6216"/>
    <w:rsid w:val="004D62E1"/>
    <w:rsid w:val="004E01CD"/>
    <w:rsid w:val="004E0CFA"/>
    <w:rsid w:val="004E22FE"/>
    <w:rsid w:val="004E2AC2"/>
    <w:rsid w:val="004E38BB"/>
    <w:rsid w:val="004E4639"/>
    <w:rsid w:val="004E6EA1"/>
    <w:rsid w:val="004F0F18"/>
    <w:rsid w:val="004F1C62"/>
    <w:rsid w:val="004F24CA"/>
    <w:rsid w:val="004F2AFA"/>
    <w:rsid w:val="004F3EC2"/>
    <w:rsid w:val="004F5ADE"/>
    <w:rsid w:val="004F7413"/>
    <w:rsid w:val="004F7553"/>
    <w:rsid w:val="004F7B1A"/>
    <w:rsid w:val="00501417"/>
    <w:rsid w:val="00501F68"/>
    <w:rsid w:val="005028B2"/>
    <w:rsid w:val="00503686"/>
    <w:rsid w:val="0050479D"/>
    <w:rsid w:val="005054E9"/>
    <w:rsid w:val="00506C56"/>
    <w:rsid w:val="00507F0B"/>
    <w:rsid w:val="005106ED"/>
    <w:rsid w:val="00511102"/>
    <w:rsid w:val="005124B2"/>
    <w:rsid w:val="00512AE4"/>
    <w:rsid w:val="005141D4"/>
    <w:rsid w:val="00515300"/>
    <w:rsid w:val="00517FD4"/>
    <w:rsid w:val="00522EEE"/>
    <w:rsid w:val="00523B29"/>
    <w:rsid w:val="005240A3"/>
    <w:rsid w:val="00524F25"/>
    <w:rsid w:val="00524FD6"/>
    <w:rsid w:val="005250B2"/>
    <w:rsid w:val="00525347"/>
    <w:rsid w:val="0052CB11"/>
    <w:rsid w:val="00530B67"/>
    <w:rsid w:val="00531DAD"/>
    <w:rsid w:val="00535D6F"/>
    <w:rsid w:val="0053631A"/>
    <w:rsid w:val="0053793F"/>
    <w:rsid w:val="00540140"/>
    <w:rsid w:val="00540AA4"/>
    <w:rsid w:val="00540BAE"/>
    <w:rsid w:val="005420EB"/>
    <w:rsid w:val="00543E10"/>
    <w:rsid w:val="005446F6"/>
    <w:rsid w:val="00550B66"/>
    <w:rsid w:val="00554C38"/>
    <w:rsid w:val="00555EE1"/>
    <w:rsid w:val="00556CDE"/>
    <w:rsid w:val="00560DED"/>
    <w:rsid w:val="00563F8E"/>
    <w:rsid w:val="00566161"/>
    <w:rsid w:val="0056703B"/>
    <w:rsid w:val="00570334"/>
    <w:rsid w:val="005711D3"/>
    <w:rsid w:val="00572845"/>
    <w:rsid w:val="00573088"/>
    <w:rsid w:val="00576F83"/>
    <w:rsid w:val="00580A62"/>
    <w:rsid w:val="005816DA"/>
    <w:rsid w:val="00584F82"/>
    <w:rsid w:val="005855E4"/>
    <w:rsid w:val="00587EAB"/>
    <w:rsid w:val="00590E62"/>
    <w:rsid w:val="00590ED0"/>
    <w:rsid w:val="005912DA"/>
    <w:rsid w:val="00592A2C"/>
    <w:rsid w:val="0059348F"/>
    <w:rsid w:val="00594122"/>
    <w:rsid w:val="00594524"/>
    <w:rsid w:val="005A0508"/>
    <w:rsid w:val="005A15AD"/>
    <w:rsid w:val="005A15AF"/>
    <w:rsid w:val="005A1C20"/>
    <w:rsid w:val="005A2C63"/>
    <w:rsid w:val="005A2E0A"/>
    <w:rsid w:val="005A3346"/>
    <w:rsid w:val="005A7B52"/>
    <w:rsid w:val="005B06B4"/>
    <w:rsid w:val="005B0C57"/>
    <w:rsid w:val="005B0D7E"/>
    <w:rsid w:val="005B1E84"/>
    <w:rsid w:val="005B25CC"/>
    <w:rsid w:val="005B271F"/>
    <w:rsid w:val="005B4604"/>
    <w:rsid w:val="005C1321"/>
    <w:rsid w:val="005C17EB"/>
    <w:rsid w:val="005C28EC"/>
    <w:rsid w:val="005C330C"/>
    <w:rsid w:val="005C3783"/>
    <w:rsid w:val="005C3854"/>
    <w:rsid w:val="005C550F"/>
    <w:rsid w:val="005C7D90"/>
    <w:rsid w:val="005D0B07"/>
    <w:rsid w:val="005D145E"/>
    <w:rsid w:val="005D4DC8"/>
    <w:rsid w:val="005D56C0"/>
    <w:rsid w:val="005D5AEF"/>
    <w:rsid w:val="005D5C6A"/>
    <w:rsid w:val="005D5CA5"/>
    <w:rsid w:val="005D6340"/>
    <w:rsid w:val="005E1774"/>
    <w:rsid w:val="005E1780"/>
    <w:rsid w:val="005E1A4C"/>
    <w:rsid w:val="005E1CE7"/>
    <w:rsid w:val="005E1DB3"/>
    <w:rsid w:val="005E2A43"/>
    <w:rsid w:val="005E34AA"/>
    <w:rsid w:val="005E57D9"/>
    <w:rsid w:val="005E6ECB"/>
    <w:rsid w:val="005E748C"/>
    <w:rsid w:val="005F1C41"/>
    <w:rsid w:val="005F2B9E"/>
    <w:rsid w:val="005F2EA7"/>
    <w:rsid w:val="005F3363"/>
    <w:rsid w:val="005F3F43"/>
    <w:rsid w:val="005F458F"/>
    <w:rsid w:val="005F54AC"/>
    <w:rsid w:val="00600025"/>
    <w:rsid w:val="00600243"/>
    <w:rsid w:val="00600548"/>
    <w:rsid w:val="0060067C"/>
    <w:rsid w:val="006006AF"/>
    <w:rsid w:val="0060132D"/>
    <w:rsid w:val="00601585"/>
    <w:rsid w:val="006032FF"/>
    <w:rsid w:val="00606F71"/>
    <w:rsid w:val="006079EB"/>
    <w:rsid w:val="00607AE2"/>
    <w:rsid w:val="00610585"/>
    <w:rsid w:val="006119BD"/>
    <w:rsid w:val="00611DC9"/>
    <w:rsid w:val="0061235C"/>
    <w:rsid w:val="00612BD6"/>
    <w:rsid w:val="00612D9F"/>
    <w:rsid w:val="00613FEB"/>
    <w:rsid w:val="006166BF"/>
    <w:rsid w:val="00616B6C"/>
    <w:rsid w:val="00617E43"/>
    <w:rsid w:val="00622EC2"/>
    <w:rsid w:val="006235AF"/>
    <w:rsid w:val="00623E4B"/>
    <w:rsid w:val="0062695D"/>
    <w:rsid w:val="00630507"/>
    <w:rsid w:val="006310A1"/>
    <w:rsid w:val="00631C0C"/>
    <w:rsid w:val="00633C85"/>
    <w:rsid w:val="00643B77"/>
    <w:rsid w:val="00643E4D"/>
    <w:rsid w:val="0064410F"/>
    <w:rsid w:val="00645E6B"/>
    <w:rsid w:val="00647D89"/>
    <w:rsid w:val="0065203C"/>
    <w:rsid w:val="00652D0C"/>
    <w:rsid w:val="0065416D"/>
    <w:rsid w:val="00654AD8"/>
    <w:rsid w:val="0065589A"/>
    <w:rsid w:val="00656573"/>
    <w:rsid w:val="00656848"/>
    <w:rsid w:val="0065757B"/>
    <w:rsid w:val="00660571"/>
    <w:rsid w:val="00660CB4"/>
    <w:rsid w:val="0066115D"/>
    <w:rsid w:val="00661A7A"/>
    <w:rsid w:val="00662AD4"/>
    <w:rsid w:val="00662EF8"/>
    <w:rsid w:val="00664B0C"/>
    <w:rsid w:val="0067463F"/>
    <w:rsid w:val="00676744"/>
    <w:rsid w:val="00676C2F"/>
    <w:rsid w:val="006779CB"/>
    <w:rsid w:val="00677C80"/>
    <w:rsid w:val="00680942"/>
    <w:rsid w:val="00682A41"/>
    <w:rsid w:val="00683721"/>
    <w:rsid w:val="00683B17"/>
    <w:rsid w:val="006842F1"/>
    <w:rsid w:val="00685503"/>
    <w:rsid w:val="006859B1"/>
    <w:rsid w:val="0068659B"/>
    <w:rsid w:val="00690D2C"/>
    <w:rsid w:val="0069503B"/>
    <w:rsid w:val="00696F70"/>
    <w:rsid w:val="006A174A"/>
    <w:rsid w:val="006A38BD"/>
    <w:rsid w:val="006AB05C"/>
    <w:rsid w:val="006B030E"/>
    <w:rsid w:val="006B0D93"/>
    <w:rsid w:val="006B1119"/>
    <w:rsid w:val="006B33EC"/>
    <w:rsid w:val="006B4A68"/>
    <w:rsid w:val="006B79FB"/>
    <w:rsid w:val="006C1CD0"/>
    <w:rsid w:val="006C2738"/>
    <w:rsid w:val="006C33EA"/>
    <w:rsid w:val="006C3FDE"/>
    <w:rsid w:val="006C7CA9"/>
    <w:rsid w:val="006D06E1"/>
    <w:rsid w:val="006D179D"/>
    <w:rsid w:val="006D1ABA"/>
    <w:rsid w:val="006D38D2"/>
    <w:rsid w:val="006D507C"/>
    <w:rsid w:val="006D5505"/>
    <w:rsid w:val="006D6ACD"/>
    <w:rsid w:val="006E040B"/>
    <w:rsid w:val="006E1BDB"/>
    <w:rsid w:val="006E1D52"/>
    <w:rsid w:val="006E3EE8"/>
    <w:rsid w:val="006E5019"/>
    <w:rsid w:val="006E504F"/>
    <w:rsid w:val="006E553D"/>
    <w:rsid w:val="006E65F0"/>
    <w:rsid w:val="006E7212"/>
    <w:rsid w:val="006E7856"/>
    <w:rsid w:val="006F0E0F"/>
    <w:rsid w:val="006F5E33"/>
    <w:rsid w:val="00701656"/>
    <w:rsid w:val="007018C8"/>
    <w:rsid w:val="00701B5C"/>
    <w:rsid w:val="00704474"/>
    <w:rsid w:val="007044F4"/>
    <w:rsid w:val="007057D7"/>
    <w:rsid w:val="0070639A"/>
    <w:rsid w:val="007065B4"/>
    <w:rsid w:val="007068F4"/>
    <w:rsid w:val="00707537"/>
    <w:rsid w:val="00710801"/>
    <w:rsid w:val="0071253A"/>
    <w:rsid w:val="00712813"/>
    <w:rsid w:val="00712CC7"/>
    <w:rsid w:val="007135B6"/>
    <w:rsid w:val="00714132"/>
    <w:rsid w:val="00715754"/>
    <w:rsid w:val="00715CAD"/>
    <w:rsid w:val="0071662E"/>
    <w:rsid w:val="00721A95"/>
    <w:rsid w:val="00723A56"/>
    <w:rsid w:val="0072615F"/>
    <w:rsid w:val="007268EC"/>
    <w:rsid w:val="00727588"/>
    <w:rsid w:val="0073401F"/>
    <w:rsid w:val="00734AA9"/>
    <w:rsid w:val="00734FA4"/>
    <w:rsid w:val="00737A08"/>
    <w:rsid w:val="00740B66"/>
    <w:rsid w:val="00743B43"/>
    <w:rsid w:val="007455F3"/>
    <w:rsid w:val="00746AB0"/>
    <w:rsid w:val="007472DC"/>
    <w:rsid w:val="00751981"/>
    <w:rsid w:val="00754343"/>
    <w:rsid w:val="007602FE"/>
    <w:rsid w:val="00763723"/>
    <w:rsid w:val="00765C7B"/>
    <w:rsid w:val="00767FC1"/>
    <w:rsid w:val="00770E8B"/>
    <w:rsid w:val="00771EC3"/>
    <w:rsid w:val="00772E19"/>
    <w:rsid w:val="00773114"/>
    <w:rsid w:val="00776335"/>
    <w:rsid w:val="0077BF63"/>
    <w:rsid w:val="00781F65"/>
    <w:rsid w:val="00782F11"/>
    <w:rsid w:val="007836A3"/>
    <w:rsid w:val="00783BB9"/>
    <w:rsid w:val="007843C2"/>
    <w:rsid w:val="00786AFF"/>
    <w:rsid w:val="007919EF"/>
    <w:rsid w:val="00791D08"/>
    <w:rsid w:val="00791F4C"/>
    <w:rsid w:val="0079590A"/>
    <w:rsid w:val="00795E62"/>
    <w:rsid w:val="00796AFA"/>
    <w:rsid w:val="007A12CC"/>
    <w:rsid w:val="007A2634"/>
    <w:rsid w:val="007A67F0"/>
    <w:rsid w:val="007AAF1A"/>
    <w:rsid w:val="007B04F5"/>
    <w:rsid w:val="007B054F"/>
    <w:rsid w:val="007B29DC"/>
    <w:rsid w:val="007B2FCA"/>
    <w:rsid w:val="007B3002"/>
    <w:rsid w:val="007B3EBD"/>
    <w:rsid w:val="007B46DD"/>
    <w:rsid w:val="007B47EE"/>
    <w:rsid w:val="007B652D"/>
    <w:rsid w:val="007B6903"/>
    <w:rsid w:val="007B7A6A"/>
    <w:rsid w:val="007C0DFC"/>
    <w:rsid w:val="007C0F5A"/>
    <w:rsid w:val="007C12D7"/>
    <w:rsid w:val="007C1AEB"/>
    <w:rsid w:val="007C1CE6"/>
    <w:rsid w:val="007C28F2"/>
    <w:rsid w:val="007C41D4"/>
    <w:rsid w:val="007C4976"/>
    <w:rsid w:val="007C4D8F"/>
    <w:rsid w:val="007C5548"/>
    <w:rsid w:val="007C5B18"/>
    <w:rsid w:val="007C6D8F"/>
    <w:rsid w:val="007D12D2"/>
    <w:rsid w:val="007D22D9"/>
    <w:rsid w:val="007D2FED"/>
    <w:rsid w:val="007D3475"/>
    <w:rsid w:val="007D3B94"/>
    <w:rsid w:val="007D3DA9"/>
    <w:rsid w:val="007D415B"/>
    <w:rsid w:val="007D4198"/>
    <w:rsid w:val="007D44D8"/>
    <w:rsid w:val="007D44F4"/>
    <w:rsid w:val="007D4EE0"/>
    <w:rsid w:val="007E15F4"/>
    <w:rsid w:val="007E1A22"/>
    <w:rsid w:val="007E2C7D"/>
    <w:rsid w:val="007E4BC7"/>
    <w:rsid w:val="007E4EAE"/>
    <w:rsid w:val="007EA7B2"/>
    <w:rsid w:val="007EC0B7"/>
    <w:rsid w:val="007F0A5F"/>
    <w:rsid w:val="007F281C"/>
    <w:rsid w:val="007F2B78"/>
    <w:rsid w:val="007F3739"/>
    <w:rsid w:val="007F3B5D"/>
    <w:rsid w:val="007F61CE"/>
    <w:rsid w:val="007F7DAE"/>
    <w:rsid w:val="00800697"/>
    <w:rsid w:val="0080126B"/>
    <w:rsid w:val="00802729"/>
    <w:rsid w:val="00804BD0"/>
    <w:rsid w:val="00805100"/>
    <w:rsid w:val="0080707F"/>
    <w:rsid w:val="00807BCD"/>
    <w:rsid w:val="008105EA"/>
    <w:rsid w:val="00814990"/>
    <w:rsid w:val="00816DC1"/>
    <w:rsid w:val="008205D3"/>
    <w:rsid w:val="008276B6"/>
    <w:rsid w:val="00827826"/>
    <w:rsid w:val="00827A94"/>
    <w:rsid w:val="00834B60"/>
    <w:rsid w:val="00836C62"/>
    <w:rsid w:val="00843BDB"/>
    <w:rsid w:val="0084415A"/>
    <w:rsid w:val="008470CD"/>
    <w:rsid w:val="00847666"/>
    <w:rsid w:val="00851371"/>
    <w:rsid w:val="00851CAD"/>
    <w:rsid w:val="0085362A"/>
    <w:rsid w:val="008536D4"/>
    <w:rsid w:val="008537FE"/>
    <w:rsid w:val="00856949"/>
    <w:rsid w:val="00856BE2"/>
    <w:rsid w:val="008577A6"/>
    <w:rsid w:val="00860946"/>
    <w:rsid w:val="00860B18"/>
    <w:rsid w:val="00862A88"/>
    <w:rsid w:val="008648E7"/>
    <w:rsid w:val="00865FB0"/>
    <w:rsid w:val="008660FE"/>
    <w:rsid w:val="0087005F"/>
    <w:rsid w:val="008730E9"/>
    <w:rsid w:val="00873E1C"/>
    <w:rsid w:val="00875C07"/>
    <w:rsid w:val="00880BAE"/>
    <w:rsid w:val="00881C65"/>
    <w:rsid w:val="008821E5"/>
    <w:rsid w:val="00882797"/>
    <w:rsid w:val="008831F6"/>
    <w:rsid w:val="008835D8"/>
    <w:rsid w:val="00883961"/>
    <w:rsid w:val="00885E4D"/>
    <w:rsid w:val="0088762B"/>
    <w:rsid w:val="00894F87"/>
    <w:rsid w:val="008968E1"/>
    <w:rsid w:val="00896DFF"/>
    <w:rsid w:val="00897ACC"/>
    <w:rsid w:val="008A171F"/>
    <w:rsid w:val="008A3AF8"/>
    <w:rsid w:val="008A5DF4"/>
    <w:rsid w:val="008A62F1"/>
    <w:rsid w:val="008A6479"/>
    <w:rsid w:val="008A6EB3"/>
    <w:rsid w:val="008A6ECF"/>
    <w:rsid w:val="008A7C1D"/>
    <w:rsid w:val="008A7C42"/>
    <w:rsid w:val="008B2CB0"/>
    <w:rsid w:val="008B3EB3"/>
    <w:rsid w:val="008B7C0A"/>
    <w:rsid w:val="008C1C9D"/>
    <w:rsid w:val="008C2A4B"/>
    <w:rsid w:val="008C46CA"/>
    <w:rsid w:val="008C4FDE"/>
    <w:rsid w:val="008C5C9F"/>
    <w:rsid w:val="008C610D"/>
    <w:rsid w:val="008D027C"/>
    <w:rsid w:val="008D279D"/>
    <w:rsid w:val="008D571A"/>
    <w:rsid w:val="008E0540"/>
    <w:rsid w:val="008E0586"/>
    <w:rsid w:val="008E07BD"/>
    <w:rsid w:val="008E1F32"/>
    <w:rsid w:val="008E2298"/>
    <w:rsid w:val="008E2A35"/>
    <w:rsid w:val="008E2A68"/>
    <w:rsid w:val="008E2F0E"/>
    <w:rsid w:val="008E2FF4"/>
    <w:rsid w:val="008E3C70"/>
    <w:rsid w:val="008F0A01"/>
    <w:rsid w:val="008F223D"/>
    <w:rsid w:val="008F3523"/>
    <w:rsid w:val="008F36D4"/>
    <w:rsid w:val="008F37C5"/>
    <w:rsid w:val="008F412C"/>
    <w:rsid w:val="008F4D4F"/>
    <w:rsid w:val="008F503B"/>
    <w:rsid w:val="008F6595"/>
    <w:rsid w:val="008F7051"/>
    <w:rsid w:val="008F78CA"/>
    <w:rsid w:val="008F7E84"/>
    <w:rsid w:val="00901310"/>
    <w:rsid w:val="009013F9"/>
    <w:rsid w:val="00902BEE"/>
    <w:rsid w:val="00902F6A"/>
    <w:rsid w:val="0090360D"/>
    <w:rsid w:val="00903DC9"/>
    <w:rsid w:val="00903F88"/>
    <w:rsid w:val="00905620"/>
    <w:rsid w:val="00907A34"/>
    <w:rsid w:val="00911D32"/>
    <w:rsid w:val="00913A79"/>
    <w:rsid w:val="00915119"/>
    <w:rsid w:val="00916900"/>
    <w:rsid w:val="00918532"/>
    <w:rsid w:val="009236ED"/>
    <w:rsid w:val="00923FC5"/>
    <w:rsid w:val="009247B3"/>
    <w:rsid w:val="0092542C"/>
    <w:rsid w:val="009259EA"/>
    <w:rsid w:val="00925BCB"/>
    <w:rsid w:val="00925E43"/>
    <w:rsid w:val="00931002"/>
    <w:rsid w:val="00931B3E"/>
    <w:rsid w:val="00933139"/>
    <w:rsid w:val="0093392D"/>
    <w:rsid w:val="00935208"/>
    <w:rsid w:val="00935F7E"/>
    <w:rsid w:val="00940246"/>
    <w:rsid w:val="00944230"/>
    <w:rsid w:val="00946C6F"/>
    <w:rsid w:val="00952087"/>
    <w:rsid w:val="0095479B"/>
    <w:rsid w:val="0095510B"/>
    <w:rsid w:val="00956724"/>
    <w:rsid w:val="00957128"/>
    <w:rsid w:val="00957268"/>
    <w:rsid w:val="00960642"/>
    <w:rsid w:val="0096178D"/>
    <w:rsid w:val="009629C6"/>
    <w:rsid w:val="00962B88"/>
    <w:rsid w:val="00963408"/>
    <w:rsid w:val="00963A4C"/>
    <w:rsid w:val="00964389"/>
    <w:rsid w:val="00965453"/>
    <w:rsid w:val="00966284"/>
    <w:rsid w:val="0096647A"/>
    <w:rsid w:val="0096750D"/>
    <w:rsid w:val="009691A6"/>
    <w:rsid w:val="00970DAB"/>
    <w:rsid w:val="00972114"/>
    <w:rsid w:val="0097284E"/>
    <w:rsid w:val="00973272"/>
    <w:rsid w:val="00977D35"/>
    <w:rsid w:val="00980DE8"/>
    <w:rsid w:val="00981134"/>
    <w:rsid w:val="00982F61"/>
    <w:rsid w:val="00983211"/>
    <w:rsid w:val="00996219"/>
    <w:rsid w:val="00996F87"/>
    <w:rsid w:val="009A0266"/>
    <w:rsid w:val="009A12AB"/>
    <w:rsid w:val="009A330C"/>
    <w:rsid w:val="009A3BFD"/>
    <w:rsid w:val="009A5739"/>
    <w:rsid w:val="009A7400"/>
    <w:rsid w:val="009B1606"/>
    <w:rsid w:val="009B4ADA"/>
    <w:rsid w:val="009B4F56"/>
    <w:rsid w:val="009B50F9"/>
    <w:rsid w:val="009B6E28"/>
    <w:rsid w:val="009C0569"/>
    <w:rsid w:val="009C1E13"/>
    <w:rsid w:val="009C27A6"/>
    <w:rsid w:val="009D29E6"/>
    <w:rsid w:val="009D5A79"/>
    <w:rsid w:val="009D67C5"/>
    <w:rsid w:val="009E1F81"/>
    <w:rsid w:val="009E5CE9"/>
    <w:rsid w:val="009E66A8"/>
    <w:rsid w:val="009E6AAD"/>
    <w:rsid w:val="009E7C65"/>
    <w:rsid w:val="009F202E"/>
    <w:rsid w:val="009F3D06"/>
    <w:rsid w:val="009F4536"/>
    <w:rsid w:val="009F454E"/>
    <w:rsid w:val="00A0052A"/>
    <w:rsid w:val="00A038B4"/>
    <w:rsid w:val="00A04AFE"/>
    <w:rsid w:val="00A054CC"/>
    <w:rsid w:val="00A107F2"/>
    <w:rsid w:val="00A10DB4"/>
    <w:rsid w:val="00A1555C"/>
    <w:rsid w:val="00A1570D"/>
    <w:rsid w:val="00A168E9"/>
    <w:rsid w:val="00A177FB"/>
    <w:rsid w:val="00A20E9C"/>
    <w:rsid w:val="00A223C0"/>
    <w:rsid w:val="00A23248"/>
    <w:rsid w:val="00A24C54"/>
    <w:rsid w:val="00A24C8A"/>
    <w:rsid w:val="00A303DA"/>
    <w:rsid w:val="00A33EBF"/>
    <w:rsid w:val="00A35649"/>
    <w:rsid w:val="00A35C6A"/>
    <w:rsid w:val="00A35F0D"/>
    <w:rsid w:val="00A403A7"/>
    <w:rsid w:val="00A427E1"/>
    <w:rsid w:val="00A43898"/>
    <w:rsid w:val="00A46C4F"/>
    <w:rsid w:val="00A47978"/>
    <w:rsid w:val="00A50FB0"/>
    <w:rsid w:val="00A556A1"/>
    <w:rsid w:val="00A5581A"/>
    <w:rsid w:val="00A623CE"/>
    <w:rsid w:val="00A637AC"/>
    <w:rsid w:val="00A65514"/>
    <w:rsid w:val="00A65A5E"/>
    <w:rsid w:val="00A67696"/>
    <w:rsid w:val="00A67EE0"/>
    <w:rsid w:val="00A70EAC"/>
    <w:rsid w:val="00A71782"/>
    <w:rsid w:val="00A72415"/>
    <w:rsid w:val="00A80437"/>
    <w:rsid w:val="00A80710"/>
    <w:rsid w:val="00A81644"/>
    <w:rsid w:val="00A833F0"/>
    <w:rsid w:val="00A84CDC"/>
    <w:rsid w:val="00A85903"/>
    <w:rsid w:val="00A8592B"/>
    <w:rsid w:val="00A8791E"/>
    <w:rsid w:val="00A87A71"/>
    <w:rsid w:val="00A90307"/>
    <w:rsid w:val="00A90349"/>
    <w:rsid w:val="00A90452"/>
    <w:rsid w:val="00A93A70"/>
    <w:rsid w:val="00A946B7"/>
    <w:rsid w:val="00A946C3"/>
    <w:rsid w:val="00A975DD"/>
    <w:rsid w:val="00AA313F"/>
    <w:rsid w:val="00AA4901"/>
    <w:rsid w:val="00AA50C2"/>
    <w:rsid w:val="00AA740F"/>
    <w:rsid w:val="00AB1EBC"/>
    <w:rsid w:val="00AB4417"/>
    <w:rsid w:val="00AB6B43"/>
    <w:rsid w:val="00AC05DE"/>
    <w:rsid w:val="00AC1A37"/>
    <w:rsid w:val="00AC2BA8"/>
    <w:rsid w:val="00AC3419"/>
    <w:rsid w:val="00AC4A43"/>
    <w:rsid w:val="00AC4A4E"/>
    <w:rsid w:val="00AC4C55"/>
    <w:rsid w:val="00AC4F00"/>
    <w:rsid w:val="00AC76EE"/>
    <w:rsid w:val="00AD0968"/>
    <w:rsid w:val="00AD4732"/>
    <w:rsid w:val="00AD5343"/>
    <w:rsid w:val="00AE2C20"/>
    <w:rsid w:val="00AE3146"/>
    <w:rsid w:val="00AE3FB7"/>
    <w:rsid w:val="00AF15A0"/>
    <w:rsid w:val="00AF3489"/>
    <w:rsid w:val="00AF3F8F"/>
    <w:rsid w:val="00AF4640"/>
    <w:rsid w:val="00AF4B3E"/>
    <w:rsid w:val="00AF523E"/>
    <w:rsid w:val="00AF5605"/>
    <w:rsid w:val="00AF5AFC"/>
    <w:rsid w:val="00AF7067"/>
    <w:rsid w:val="00AF74C3"/>
    <w:rsid w:val="00B01605"/>
    <w:rsid w:val="00B02294"/>
    <w:rsid w:val="00B02EC3"/>
    <w:rsid w:val="00B0596D"/>
    <w:rsid w:val="00B07760"/>
    <w:rsid w:val="00B1033F"/>
    <w:rsid w:val="00B10687"/>
    <w:rsid w:val="00B11440"/>
    <w:rsid w:val="00B12A73"/>
    <w:rsid w:val="00B12DE2"/>
    <w:rsid w:val="00B13F3A"/>
    <w:rsid w:val="00B15EEC"/>
    <w:rsid w:val="00B1674E"/>
    <w:rsid w:val="00B17177"/>
    <w:rsid w:val="00B17C47"/>
    <w:rsid w:val="00B1B816"/>
    <w:rsid w:val="00B2246D"/>
    <w:rsid w:val="00B22CE3"/>
    <w:rsid w:val="00B230B9"/>
    <w:rsid w:val="00B23415"/>
    <w:rsid w:val="00B240E3"/>
    <w:rsid w:val="00B25BAF"/>
    <w:rsid w:val="00B263D6"/>
    <w:rsid w:val="00B30594"/>
    <w:rsid w:val="00B3114B"/>
    <w:rsid w:val="00B32DD8"/>
    <w:rsid w:val="00B3390A"/>
    <w:rsid w:val="00B342D4"/>
    <w:rsid w:val="00B3580F"/>
    <w:rsid w:val="00B3778A"/>
    <w:rsid w:val="00B425F5"/>
    <w:rsid w:val="00B50000"/>
    <w:rsid w:val="00B530A8"/>
    <w:rsid w:val="00B54ADD"/>
    <w:rsid w:val="00B62148"/>
    <w:rsid w:val="00B63973"/>
    <w:rsid w:val="00B6536A"/>
    <w:rsid w:val="00B6666C"/>
    <w:rsid w:val="00B670B1"/>
    <w:rsid w:val="00B708D9"/>
    <w:rsid w:val="00B709F6"/>
    <w:rsid w:val="00B7221B"/>
    <w:rsid w:val="00B72962"/>
    <w:rsid w:val="00B729BD"/>
    <w:rsid w:val="00B75297"/>
    <w:rsid w:val="00B759D8"/>
    <w:rsid w:val="00B7F5AA"/>
    <w:rsid w:val="00B8431C"/>
    <w:rsid w:val="00B85690"/>
    <w:rsid w:val="00B85D81"/>
    <w:rsid w:val="00B87661"/>
    <w:rsid w:val="00B877BC"/>
    <w:rsid w:val="00B907DB"/>
    <w:rsid w:val="00B911E4"/>
    <w:rsid w:val="00B91E7A"/>
    <w:rsid w:val="00B92224"/>
    <w:rsid w:val="00B92A55"/>
    <w:rsid w:val="00B941A6"/>
    <w:rsid w:val="00B94C63"/>
    <w:rsid w:val="00BA24AB"/>
    <w:rsid w:val="00BA346A"/>
    <w:rsid w:val="00BA56B2"/>
    <w:rsid w:val="00BA603F"/>
    <w:rsid w:val="00BB150D"/>
    <w:rsid w:val="00BB153C"/>
    <w:rsid w:val="00BB204B"/>
    <w:rsid w:val="00BB3A4E"/>
    <w:rsid w:val="00BB5F35"/>
    <w:rsid w:val="00BC18BB"/>
    <w:rsid w:val="00BC2B83"/>
    <w:rsid w:val="00BC4D28"/>
    <w:rsid w:val="00BD036E"/>
    <w:rsid w:val="00BD1D73"/>
    <w:rsid w:val="00BD248D"/>
    <w:rsid w:val="00BD59C8"/>
    <w:rsid w:val="00BD74DD"/>
    <w:rsid w:val="00BE0B64"/>
    <w:rsid w:val="00BE10AB"/>
    <w:rsid w:val="00BE1EB3"/>
    <w:rsid w:val="00BE74AF"/>
    <w:rsid w:val="00BF1649"/>
    <w:rsid w:val="00BF1F26"/>
    <w:rsid w:val="00BF5A70"/>
    <w:rsid w:val="00BF6DAF"/>
    <w:rsid w:val="00C020D8"/>
    <w:rsid w:val="00C0255C"/>
    <w:rsid w:val="00C027DC"/>
    <w:rsid w:val="00C0396B"/>
    <w:rsid w:val="00C04152"/>
    <w:rsid w:val="00C0502E"/>
    <w:rsid w:val="00C05717"/>
    <w:rsid w:val="00C061D1"/>
    <w:rsid w:val="00C06F72"/>
    <w:rsid w:val="00C14B3C"/>
    <w:rsid w:val="00C22281"/>
    <w:rsid w:val="00C2319C"/>
    <w:rsid w:val="00C24C28"/>
    <w:rsid w:val="00C25FD2"/>
    <w:rsid w:val="00C265DD"/>
    <w:rsid w:val="00C2660A"/>
    <w:rsid w:val="00C26C22"/>
    <w:rsid w:val="00C27FEA"/>
    <w:rsid w:val="00C32E21"/>
    <w:rsid w:val="00C32ECE"/>
    <w:rsid w:val="00C330E2"/>
    <w:rsid w:val="00C43691"/>
    <w:rsid w:val="00C44B8D"/>
    <w:rsid w:val="00C4657D"/>
    <w:rsid w:val="00C46818"/>
    <w:rsid w:val="00C47BE5"/>
    <w:rsid w:val="00C47C2B"/>
    <w:rsid w:val="00C4DAAF"/>
    <w:rsid w:val="00C5482D"/>
    <w:rsid w:val="00C55973"/>
    <w:rsid w:val="00C601CC"/>
    <w:rsid w:val="00C61BFE"/>
    <w:rsid w:val="00C62425"/>
    <w:rsid w:val="00C63ADC"/>
    <w:rsid w:val="00C64AE5"/>
    <w:rsid w:val="00C65605"/>
    <w:rsid w:val="00C658F7"/>
    <w:rsid w:val="00C65CE2"/>
    <w:rsid w:val="00C700CD"/>
    <w:rsid w:val="00C70D4A"/>
    <w:rsid w:val="00C72557"/>
    <w:rsid w:val="00C91D93"/>
    <w:rsid w:val="00C92B88"/>
    <w:rsid w:val="00C94004"/>
    <w:rsid w:val="00C957AF"/>
    <w:rsid w:val="00C96FA6"/>
    <w:rsid w:val="00CA6BA6"/>
    <w:rsid w:val="00CA77D9"/>
    <w:rsid w:val="00CB0415"/>
    <w:rsid w:val="00CB0828"/>
    <w:rsid w:val="00CB0D50"/>
    <w:rsid w:val="00CB2E30"/>
    <w:rsid w:val="00CB3FE9"/>
    <w:rsid w:val="00CB5343"/>
    <w:rsid w:val="00CB5D03"/>
    <w:rsid w:val="00CB632D"/>
    <w:rsid w:val="00CC3C60"/>
    <w:rsid w:val="00CC7B4D"/>
    <w:rsid w:val="00CD0AA7"/>
    <w:rsid w:val="00CD0D5B"/>
    <w:rsid w:val="00CD2480"/>
    <w:rsid w:val="00CE2C77"/>
    <w:rsid w:val="00CE3198"/>
    <w:rsid w:val="00CE457A"/>
    <w:rsid w:val="00CE57B7"/>
    <w:rsid w:val="00CE6EA9"/>
    <w:rsid w:val="00CF0C94"/>
    <w:rsid w:val="00CF2D93"/>
    <w:rsid w:val="00CF438E"/>
    <w:rsid w:val="00CF7853"/>
    <w:rsid w:val="00CF7BB2"/>
    <w:rsid w:val="00D01D22"/>
    <w:rsid w:val="00D02B6B"/>
    <w:rsid w:val="00D0466F"/>
    <w:rsid w:val="00D0487C"/>
    <w:rsid w:val="00D050DF"/>
    <w:rsid w:val="00D0708D"/>
    <w:rsid w:val="00D10978"/>
    <w:rsid w:val="00D10A66"/>
    <w:rsid w:val="00D119F0"/>
    <w:rsid w:val="00D169AE"/>
    <w:rsid w:val="00D169E2"/>
    <w:rsid w:val="00D20AB4"/>
    <w:rsid w:val="00D2285B"/>
    <w:rsid w:val="00D230D6"/>
    <w:rsid w:val="00D23B54"/>
    <w:rsid w:val="00D241FF"/>
    <w:rsid w:val="00D32B4D"/>
    <w:rsid w:val="00D33C95"/>
    <w:rsid w:val="00D33D6F"/>
    <w:rsid w:val="00D35543"/>
    <w:rsid w:val="00D37185"/>
    <w:rsid w:val="00D41BCE"/>
    <w:rsid w:val="00D45913"/>
    <w:rsid w:val="00D45F13"/>
    <w:rsid w:val="00D516AE"/>
    <w:rsid w:val="00D54276"/>
    <w:rsid w:val="00D544CB"/>
    <w:rsid w:val="00D575FD"/>
    <w:rsid w:val="00D57BB2"/>
    <w:rsid w:val="00D57D87"/>
    <w:rsid w:val="00D61741"/>
    <w:rsid w:val="00D62D2A"/>
    <w:rsid w:val="00D64330"/>
    <w:rsid w:val="00D64684"/>
    <w:rsid w:val="00D6617F"/>
    <w:rsid w:val="00D70FE9"/>
    <w:rsid w:val="00D74C2C"/>
    <w:rsid w:val="00D76771"/>
    <w:rsid w:val="00D779F7"/>
    <w:rsid w:val="00D80638"/>
    <w:rsid w:val="00D81EBD"/>
    <w:rsid w:val="00D825BF"/>
    <w:rsid w:val="00D83099"/>
    <w:rsid w:val="00D8350A"/>
    <w:rsid w:val="00D85335"/>
    <w:rsid w:val="00D90A7F"/>
    <w:rsid w:val="00D92EDD"/>
    <w:rsid w:val="00D96445"/>
    <w:rsid w:val="00DA028C"/>
    <w:rsid w:val="00DA057E"/>
    <w:rsid w:val="00DA096A"/>
    <w:rsid w:val="00DA43F3"/>
    <w:rsid w:val="00DA5A7A"/>
    <w:rsid w:val="00DA72F1"/>
    <w:rsid w:val="00DB11D1"/>
    <w:rsid w:val="00DB1C3D"/>
    <w:rsid w:val="00DB2130"/>
    <w:rsid w:val="00DB3411"/>
    <w:rsid w:val="00DB4723"/>
    <w:rsid w:val="00DB48F1"/>
    <w:rsid w:val="00DB510C"/>
    <w:rsid w:val="00DB68D5"/>
    <w:rsid w:val="00DB7231"/>
    <w:rsid w:val="00DB7311"/>
    <w:rsid w:val="00DB7529"/>
    <w:rsid w:val="00DC40BB"/>
    <w:rsid w:val="00DC4A54"/>
    <w:rsid w:val="00DC62FC"/>
    <w:rsid w:val="00DD1FF7"/>
    <w:rsid w:val="00DD3755"/>
    <w:rsid w:val="00DD4CAA"/>
    <w:rsid w:val="00DE0A16"/>
    <w:rsid w:val="00DE1565"/>
    <w:rsid w:val="00DE174D"/>
    <w:rsid w:val="00DE1D94"/>
    <w:rsid w:val="00DE3D05"/>
    <w:rsid w:val="00DE7A63"/>
    <w:rsid w:val="00DF150C"/>
    <w:rsid w:val="00DF1A91"/>
    <w:rsid w:val="00DF22B0"/>
    <w:rsid w:val="00DF3199"/>
    <w:rsid w:val="00DF354C"/>
    <w:rsid w:val="00DF41F6"/>
    <w:rsid w:val="00DF451E"/>
    <w:rsid w:val="00DF51DB"/>
    <w:rsid w:val="00DF57A3"/>
    <w:rsid w:val="00DF631B"/>
    <w:rsid w:val="00DF6FD8"/>
    <w:rsid w:val="00DF7A3E"/>
    <w:rsid w:val="00E053F2"/>
    <w:rsid w:val="00E062EA"/>
    <w:rsid w:val="00E15B56"/>
    <w:rsid w:val="00E17759"/>
    <w:rsid w:val="00E17FB7"/>
    <w:rsid w:val="00E22D24"/>
    <w:rsid w:val="00E230AE"/>
    <w:rsid w:val="00E2378E"/>
    <w:rsid w:val="00E24DC2"/>
    <w:rsid w:val="00E2508D"/>
    <w:rsid w:val="00E2631B"/>
    <w:rsid w:val="00E27044"/>
    <w:rsid w:val="00E32032"/>
    <w:rsid w:val="00E32202"/>
    <w:rsid w:val="00E37107"/>
    <w:rsid w:val="00E4035F"/>
    <w:rsid w:val="00E40ED0"/>
    <w:rsid w:val="00E41AFD"/>
    <w:rsid w:val="00E42A70"/>
    <w:rsid w:val="00E434BA"/>
    <w:rsid w:val="00E43DD5"/>
    <w:rsid w:val="00E43E9D"/>
    <w:rsid w:val="00E45455"/>
    <w:rsid w:val="00E46E0B"/>
    <w:rsid w:val="00E4790D"/>
    <w:rsid w:val="00E510B2"/>
    <w:rsid w:val="00E51635"/>
    <w:rsid w:val="00E5317A"/>
    <w:rsid w:val="00E5465E"/>
    <w:rsid w:val="00E57436"/>
    <w:rsid w:val="00E5775A"/>
    <w:rsid w:val="00E60E58"/>
    <w:rsid w:val="00E60E76"/>
    <w:rsid w:val="00E61296"/>
    <w:rsid w:val="00E61EC8"/>
    <w:rsid w:val="00E61F57"/>
    <w:rsid w:val="00E63178"/>
    <w:rsid w:val="00E63CFD"/>
    <w:rsid w:val="00E63E3E"/>
    <w:rsid w:val="00E6640E"/>
    <w:rsid w:val="00E66744"/>
    <w:rsid w:val="00E71995"/>
    <w:rsid w:val="00E71BE6"/>
    <w:rsid w:val="00E71BFA"/>
    <w:rsid w:val="00E74E0E"/>
    <w:rsid w:val="00E76E72"/>
    <w:rsid w:val="00E76F4A"/>
    <w:rsid w:val="00E82D50"/>
    <w:rsid w:val="00E8311E"/>
    <w:rsid w:val="00E83874"/>
    <w:rsid w:val="00E84030"/>
    <w:rsid w:val="00E86BD4"/>
    <w:rsid w:val="00E8745D"/>
    <w:rsid w:val="00E91DBF"/>
    <w:rsid w:val="00E91F53"/>
    <w:rsid w:val="00E9455E"/>
    <w:rsid w:val="00E94895"/>
    <w:rsid w:val="00E9663F"/>
    <w:rsid w:val="00E96F4D"/>
    <w:rsid w:val="00E9716F"/>
    <w:rsid w:val="00E97627"/>
    <w:rsid w:val="00EA19E2"/>
    <w:rsid w:val="00EA2676"/>
    <w:rsid w:val="00EA6133"/>
    <w:rsid w:val="00EB06F0"/>
    <w:rsid w:val="00EB072A"/>
    <w:rsid w:val="00EB0790"/>
    <w:rsid w:val="00EB1AF9"/>
    <w:rsid w:val="00EB229C"/>
    <w:rsid w:val="00EB23F7"/>
    <w:rsid w:val="00EC002E"/>
    <w:rsid w:val="00EC178D"/>
    <w:rsid w:val="00EC1D35"/>
    <w:rsid w:val="00EC241A"/>
    <w:rsid w:val="00EC6F81"/>
    <w:rsid w:val="00EC7C18"/>
    <w:rsid w:val="00ED0152"/>
    <w:rsid w:val="00ED0EFD"/>
    <w:rsid w:val="00ED18AB"/>
    <w:rsid w:val="00ED433B"/>
    <w:rsid w:val="00ED507C"/>
    <w:rsid w:val="00ED5706"/>
    <w:rsid w:val="00ED67BE"/>
    <w:rsid w:val="00ED6D16"/>
    <w:rsid w:val="00ED6E53"/>
    <w:rsid w:val="00EE0496"/>
    <w:rsid w:val="00EE1A4F"/>
    <w:rsid w:val="00EE3071"/>
    <w:rsid w:val="00EE406E"/>
    <w:rsid w:val="00EE4905"/>
    <w:rsid w:val="00EF1085"/>
    <w:rsid w:val="00EF1C3A"/>
    <w:rsid w:val="00EF24B3"/>
    <w:rsid w:val="00EF29DC"/>
    <w:rsid w:val="00EF2A9E"/>
    <w:rsid w:val="00EF333B"/>
    <w:rsid w:val="00EF461B"/>
    <w:rsid w:val="00EF583A"/>
    <w:rsid w:val="00EF65BC"/>
    <w:rsid w:val="00EF6730"/>
    <w:rsid w:val="00EF7083"/>
    <w:rsid w:val="00F01428"/>
    <w:rsid w:val="00F01493"/>
    <w:rsid w:val="00F02DE6"/>
    <w:rsid w:val="00F02E66"/>
    <w:rsid w:val="00F045A7"/>
    <w:rsid w:val="00F07537"/>
    <w:rsid w:val="00F075D3"/>
    <w:rsid w:val="00F0797E"/>
    <w:rsid w:val="00F10B88"/>
    <w:rsid w:val="00F1324D"/>
    <w:rsid w:val="00F1538B"/>
    <w:rsid w:val="00F1731E"/>
    <w:rsid w:val="00F20C63"/>
    <w:rsid w:val="00F21A82"/>
    <w:rsid w:val="00F21F8B"/>
    <w:rsid w:val="00F223D2"/>
    <w:rsid w:val="00F229B9"/>
    <w:rsid w:val="00F24365"/>
    <w:rsid w:val="00F250D6"/>
    <w:rsid w:val="00F26BD3"/>
    <w:rsid w:val="00F35C44"/>
    <w:rsid w:val="00F3634B"/>
    <w:rsid w:val="00F36FC0"/>
    <w:rsid w:val="00F416BB"/>
    <w:rsid w:val="00F42186"/>
    <w:rsid w:val="00F42B73"/>
    <w:rsid w:val="00F44C22"/>
    <w:rsid w:val="00F47C86"/>
    <w:rsid w:val="00F521A8"/>
    <w:rsid w:val="00F52882"/>
    <w:rsid w:val="00F52AB2"/>
    <w:rsid w:val="00F531E1"/>
    <w:rsid w:val="00F5479F"/>
    <w:rsid w:val="00F5630E"/>
    <w:rsid w:val="00F56FEE"/>
    <w:rsid w:val="00F57DF9"/>
    <w:rsid w:val="00F6154F"/>
    <w:rsid w:val="00F61AA8"/>
    <w:rsid w:val="00F623AD"/>
    <w:rsid w:val="00F62A8A"/>
    <w:rsid w:val="00F631F5"/>
    <w:rsid w:val="00F652A3"/>
    <w:rsid w:val="00F656C8"/>
    <w:rsid w:val="00F661C7"/>
    <w:rsid w:val="00F66E6C"/>
    <w:rsid w:val="00F71773"/>
    <w:rsid w:val="00F719D7"/>
    <w:rsid w:val="00F71CF7"/>
    <w:rsid w:val="00F72893"/>
    <w:rsid w:val="00F72EB6"/>
    <w:rsid w:val="00F749BA"/>
    <w:rsid w:val="00F76309"/>
    <w:rsid w:val="00F76DFD"/>
    <w:rsid w:val="00F77C46"/>
    <w:rsid w:val="00F77CC3"/>
    <w:rsid w:val="00F80022"/>
    <w:rsid w:val="00F822CE"/>
    <w:rsid w:val="00F83393"/>
    <w:rsid w:val="00F91905"/>
    <w:rsid w:val="00F928FF"/>
    <w:rsid w:val="00F95FF1"/>
    <w:rsid w:val="00FA5106"/>
    <w:rsid w:val="00FA5C84"/>
    <w:rsid w:val="00FA63BE"/>
    <w:rsid w:val="00FA6DCF"/>
    <w:rsid w:val="00FA7FEF"/>
    <w:rsid w:val="00FB1A79"/>
    <w:rsid w:val="00FB2D96"/>
    <w:rsid w:val="00FB313C"/>
    <w:rsid w:val="00FB319D"/>
    <w:rsid w:val="00FB6B90"/>
    <w:rsid w:val="00FB6EE0"/>
    <w:rsid w:val="00FB71F7"/>
    <w:rsid w:val="00FB7EAA"/>
    <w:rsid w:val="00FC195B"/>
    <w:rsid w:val="00FC23FE"/>
    <w:rsid w:val="00FC4D43"/>
    <w:rsid w:val="00FC7612"/>
    <w:rsid w:val="00FD2B5E"/>
    <w:rsid w:val="00FD2DEB"/>
    <w:rsid w:val="00FD2E13"/>
    <w:rsid w:val="00FD3FB7"/>
    <w:rsid w:val="00FD6223"/>
    <w:rsid w:val="00FE6204"/>
    <w:rsid w:val="00FF0A94"/>
    <w:rsid w:val="00FF0DA3"/>
    <w:rsid w:val="00FF1732"/>
    <w:rsid w:val="00FF4EB0"/>
    <w:rsid w:val="00FF59A5"/>
    <w:rsid w:val="00FF60BF"/>
    <w:rsid w:val="00FF6308"/>
    <w:rsid w:val="01009EBE"/>
    <w:rsid w:val="0106CBE4"/>
    <w:rsid w:val="01077151"/>
    <w:rsid w:val="010EC1CE"/>
    <w:rsid w:val="01153D3B"/>
    <w:rsid w:val="011CAEBA"/>
    <w:rsid w:val="011E2878"/>
    <w:rsid w:val="011E621C"/>
    <w:rsid w:val="012695F8"/>
    <w:rsid w:val="0130AAC8"/>
    <w:rsid w:val="0132C3B5"/>
    <w:rsid w:val="01416FF9"/>
    <w:rsid w:val="01483CE2"/>
    <w:rsid w:val="01538366"/>
    <w:rsid w:val="015D1B63"/>
    <w:rsid w:val="0161FA46"/>
    <w:rsid w:val="01625A67"/>
    <w:rsid w:val="0164D7F7"/>
    <w:rsid w:val="016F1209"/>
    <w:rsid w:val="01735CED"/>
    <w:rsid w:val="017E9443"/>
    <w:rsid w:val="01828153"/>
    <w:rsid w:val="0184C31B"/>
    <w:rsid w:val="01A7F447"/>
    <w:rsid w:val="01B85516"/>
    <w:rsid w:val="01BC5E02"/>
    <w:rsid w:val="01BD47F3"/>
    <w:rsid w:val="01C04ABA"/>
    <w:rsid w:val="01C5D239"/>
    <w:rsid w:val="01CAA9FC"/>
    <w:rsid w:val="01D38479"/>
    <w:rsid w:val="01DEBB01"/>
    <w:rsid w:val="01FB7264"/>
    <w:rsid w:val="01FB9C0F"/>
    <w:rsid w:val="0202FF3B"/>
    <w:rsid w:val="02050038"/>
    <w:rsid w:val="0215A6C3"/>
    <w:rsid w:val="02175A35"/>
    <w:rsid w:val="0230E0B4"/>
    <w:rsid w:val="023195D6"/>
    <w:rsid w:val="0242FCD3"/>
    <w:rsid w:val="024950D7"/>
    <w:rsid w:val="024BEFAE"/>
    <w:rsid w:val="024E1A30"/>
    <w:rsid w:val="0259E8E0"/>
    <w:rsid w:val="025D5745"/>
    <w:rsid w:val="025DE625"/>
    <w:rsid w:val="026EEF53"/>
    <w:rsid w:val="027239E6"/>
    <w:rsid w:val="0284AA5F"/>
    <w:rsid w:val="0296E891"/>
    <w:rsid w:val="02A8899F"/>
    <w:rsid w:val="02B44FAE"/>
    <w:rsid w:val="02B5CAF4"/>
    <w:rsid w:val="02B669F6"/>
    <w:rsid w:val="02BD57D1"/>
    <w:rsid w:val="02BD7814"/>
    <w:rsid w:val="02BF759D"/>
    <w:rsid w:val="02C197A5"/>
    <w:rsid w:val="02DA9ED7"/>
    <w:rsid w:val="02E8DCEB"/>
    <w:rsid w:val="02F3073C"/>
    <w:rsid w:val="02FBD8C9"/>
    <w:rsid w:val="02FEB29B"/>
    <w:rsid w:val="0301DD9A"/>
    <w:rsid w:val="030693B9"/>
    <w:rsid w:val="0316680F"/>
    <w:rsid w:val="031B891F"/>
    <w:rsid w:val="031D574D"/>
    <w:rsid w:val="0332842F"/>
    <w:rsid w:val="0337430F"/>
    <w:rsid w:val="0338A619"/>
    <w:rsid w:val="034D8233"/>
    <w:rsid w:val="034DF0A6"/>
    <w:rsid w:val="035397F1"/>
    <w:rsid w:val="0353B690"/>
    <w:rsid w:val="0360519D"/>
    <w:rsid w:val="03687CDC"/>
    <w:rsid w:val="036D8E44"/>
    <w:rsid w:val="036F2B82"/>
    <w:rsid w:val="037B4F07"/>
    <w:rsid w:val="037C484B"/>
    <w:rsid w:val="03838D7E"/>
    <w:rsid w:val="0387A7F5"/>
    <w:rsid w:val="038B4DDA"/>
    <w:rsid w:val="038CCA8D"/>
    <w:rsid w:val="03944899"/>
    <w:rsid w:val="03A6B118"/>
    <w:rsid w:val="03AC23BA"/>
    <w:rsid w:val="03BA2705"/>
    <w:rsid w:val="03BC719A"/>
    <w:rsid w:val="03C4FA1F"/>
    <w:rsid w:val="03CDA207"/>
    <w:rsid w:val="03DDB69D"/>
    <w:rsid w:val="03E23A1A"/>
    <w:rsid w:val="03E4DD7D"/>
    <w:rsid w:val="03E8BD04"/>
    <w:rsid w:val="03EC9631"/>
    <w:rsid w:val="03F3CFA0"/>
    <w:rsid w:val="03F8EAF3"/>
    <w:rsid w:val="03FEABF7"/>
    <w:rsid w:val="04222FE1"/>
    <w:rsid w:val="0427F76A"/>
    <w:rsid w:val="0429552D"/>
    <w:rsid w:val="042DC63A"/>
    <w:rsid w:val="042DD1D7"/>
    <w:rsid w:val="042DEABB"/>
    <w:rsid w:val="04389D6E"/>
    <w:rsid w:val="0438FC2E"/>
    <w:rsid w:val="043BD916"/>
    <w:rsid w:val="04446197"/>
    <w:rsid w:val="04466290"/>
    <w:rsid w:val="044E84D9"/>
    <w:rsid w:val="0451F135"/>
    <w:rsid w:val="045AC1B4"/>
    <w:rsid w:val="046880B4"/>
    <w:rsid w:val="046BD3A5"/>
    <w:rsid w:val="0474F2DA"/>
    <w:rsid w:val="047CADF3"/>
    <w:rsid w:val="047FB050"/>
    <w:rsid w:val="0481F0E8"/>
    <w:rsid w:val="04851682"/>
    <w:rsid w:val="048D42B4"/>
    <w:rsid w:val="04936E7E"/>
    <w:rsid w:val="04947596"/>
    <w:rsid w:val="04A2D51B"/>
    <w:rsid w:val="04A7E875"/>
    <w:rsid w:val="04AB6343"/>
    <w:rsid w:val="04B26BDC"/>
    <w:rsid w:val="04BEA851"/>
    <w:rsid w:val="04C2015B"/>
    <w:rsid w:val="04CC329D"/>
    <w:rsid w:val="04D43ED8"/>
    <w:rsid w:val="04DB038B"/>
    <w:rsid w:val="04E6B846"/>
    <w:rsid w:val="051B2A64"/>
    <w:rsid w:val="052A40EF"/>
    <w:rsid w:val="052EAE2A"/>
    <w:rsid w:val="0535C60C"/>
    <w:rsid w:val="0537E85B"/>
    <w:rsid w:val="05406B54"/>
    <w:rsid w:val="0554C378"/>
    <w:rsid w:val="055956BD"/>
    <w:rsid w:val="055BC75A"/>
    <w:rsid w:val="05665BB9"/>
    <w:rsid w:val="056D209A"/>
    <w:rsid w:val="05715DFA"/>
    <w:rsid w:val="05A1998E"/>
    <w:rsid w:val="05A77E5D"/>
    <w:rsid w:val="05B36002"/>
    <w:rsid w:val="05B47E89"/>
    <w:rsid w:val="05B78BD3"/>
    <w:rsid w:val="05CCE80C"/>
    <w:rsid w:val="05CEADDA"/>
    <w:rsid w:val="05CFBA03"/>
    <w:rsid w:val="05DB70C0"/>
    <w:rsid w:val="05E2867B"/>
    <w:rsid w:val="05ED0804"/>
    <w:rsid w:val="05F9556F"/>
    <w:rsid w:val="05FE4569"/>
    <w:rsid w:val="06051DBF"/>
    <w:rsid w:val="06207B7D"/>
    <w:rsid w:val="0620FAF9"/>
    <w:rsid w:val="06229510"/>
    <w:rsid w:val="06258F0B"/>
    <w:rsid w:val="062A53C0"/>
    <w:rsid w:val="063AA780"/>
    <w:rsid w:val="063B993A"/>
    <w:rsid w:val="06425E75"/>
    <w:rsid w:val="06443C2E"/>
    <w:rsid w:val="0644D564"/>
    <w:rsid w:val="0687A9A6"/>
    <w:rsid w:val="06896543"/>
    <w:rsid w:val="068FB349"/>
    <w:rsid w:val="06992A35"/>
    <w:rsid w:val="069BCA08"/>
    <w:rsid w:val="06A4BA2E"/>
    <w:rsid w:val="06AC972E"/>
    <w:rsid w:val="06B6B950"/>
    <w:rsid w:val="06B775BE"/>
    <w:rsid w:val="06BEF83B"/>
    <w:rsid w:val="06C1C2FD"/>
    <w:rsid w:val="06C22AF8"/>
    <w:rsid w:val="06D0264A"/>
    <w:rsid w:val="06D54156"/>
    <w:rsid w:val="06D6C712"/>
    <w:rsid w:val="06D8BBA3"/>
    <w:rsid w:val="06E86C5A"/>
    <w:rsid w:val="06EBE545"/>
    <w:rsid w:val="06F5D5C9"/>
    <w:rsid w:val="06FFEBEB"/>
    <w:rsid w:val="0702E538"/>
    <w:rsid w:val="0706A953"/>
    <w:rsid w:val="0710625B"/>
    <w:rsid w:val="0712DD10"/>
    <w:rsid w:val="0715FDD4"/>
    <w:rsid w:val="072AA124"/>
    <w:rsid w:val="072C5AEF"/>
    <w:rsid w:val="07319878"/>
    <w:rsid w:val="07324541"/>
    <w:rsid w:val="0734571F"/>
    <w:rsid w:val="073D69EF"/>
    <w:rsid w:val="0746D379"/>
    <w:rsid w:val="0748434F"/>
    <w:rsid w:val="074863BE"/>
    <w:rsid w:val="074975FD"/>
    <w:rsid w:val="0753046C"/>
    <w:rsid w:val="07617502"/>
    <w:rsid w:val="07642057"/>
    <w:rsid w:val="07673971"/>
    <w:rsid w:val="076B9ACA"/>
    <w:rsid w:val="076E8E5A"/>
    <w:rsid w:val="07709CF0"/>
    <w:rsid w:val="077DA38F"/>
    <w:rsid w:val="077E3293"/>
    <w:rsid w:val="0780DBB9"/>
    <w:rsid w:val="079277EF"/>
    <w:rsid w:val="07955782"/>
    <w:rsid w:val="07994034"/>
    <w:rsid w:val="079F747D"/>
    <w:rsid w:val="07A001EA"/>
    <w:rsid w:val="07A3E27D"/>
    <w:rsid w:val="07B73D09"/>
    <w:rsid w:val="07C14945"/>
    <w:rsid w:val="07CD4E71"/>
    <w:rsid w:val="07CD5882"/>
    <w:rsid w:val="07CFAA21"/>
    <w:rsid w:val="07D08BA3"/>
    <w:rsid w:val="07D1CB7D"/>
    <w:rsid w:val="07D32D98"/>
    <w:rsid w:val="07D40299"/>
    <w:rsid w:val="07F8082C"/>
    <w:rsid w:val="07FDF920"/>
    <w:rsid w:val="081344F6"/>
    <w:rsid w:val="08279BBE"/>
    <w:rsid w:val="0830544F"/>
    <w:rsid w:val="08383DF9"/>
    <w:rsid w:val="083CB7D0"/>
    <w:rsid w:val="083D9EF6"/>
    <w:rsid w:val="083FBBFC"/>
    <w:rsid w:val="0844771B"/>
    <w:rsid w:val="0846A1EE"/>
    <w:rsid w:val="084B3786"/>
    <w:rsid w:val="08760A55"/>
    <w:rsid w:val="0878695F"/>
    <w:rsid w:val="0880F60F"/>
    <w:rsid w:val="0887B5A6"/>
    <w:rsid w:val="089BC32E"/>
    <w:rsid w:val="089E9045"/>
    <w:rsid w:val="08A6120C"/>
    <w:rsid w:val="08A6D6C7"/>
    <w:rsid w:val="08AE6A2E"/>
    <w:rsid w:val="08B0CD44"/>
    <w:rsid w:val="08B23312"/>
    <w:rsid w:val="08B50163"/>
    <w:rsid w:val="08B72A27"/>
    <w:rsid w:val="08C089D6"/>
    <w:rsid w:val="08C0C035"/>
    <w:rsid w:val="08C112FF"/>
    <w:rsid w:val="08CABF78"/>
    <w:rsid w:val="08D1979D"/>
    <w:rsid w:val="08D6DD86"/>
    <w:rsid w:val="08ED533A"/>
    <w:rsid w:val="08F56214"/>
    <w:rsid w:val="08F8C89D"/>
    <w:rsid w:val="09000970"/>
    <w:rsid w:val="0900F255"/>
    <w:rsid w:val="0904AB28"/>
    <w:rsid w:val="0918513E"/>
    <w:rsid w:val="0919552F"/>
    <w:rsid w:val="0919F84D"/>
    <w:rsid w:val="0924209D"/>
    <w:rsid w:val="09298658"/>
    <w:rsid w:val="09351095"/>
    <w:rsid w:val="09372926"/>
    <w:rsid w:val="0937635C"/>
    <w:rsid w:val="093AE202"/>
    <w:rsid w:val="094C646E"/>
    <w:rsid w:val="095020DB"/>
    <w:rsid w:val="096083A9"/>
    <w:rsid w:val="0965EFE1"/>
    <w:rsid w:val="0969E55A"/>
    <w:rsid w:val="0979AF5D"/>
    <w:rsid w:val="097AA818"/>
    <w:rsid w:val="097ECB31"/>
    <w:rsid w:val="09829F7F"/>
    <w:rsid w:val="098AED58"/>
    <w:rsid w:val="099FF3B5"/>
    <w:rsid w:val="09A67728"/>
    <w:rsid w:val="09A7BD41"/>
    <w:rsid w:val="09AFE093"/>
    <w:rsid w:val="09B3D558"/>
    <w:rsid w:val="09B888DC"/>
    <w:rsid w:val="09C0F693"/>
    <w:rsid w:val="09C1F20C"/>
    <w:rsid w:val="09D104DB"/>
    <w:rsid w:val="09D3F00A"/>
    <w:rsid w:val="09DA49F9"/>
    <w:rsid w:val="09F064FE"/>
    <w:rsid w:val="09F9CBBA"/>
    <w:rsid w:val="09FADE22"/>
    <w:rsid w:val="09FFFCC6"/>
    <w:rsid w:val="0A0A2E72"/>
    <w:rsid w:val="0A10AC4C"/>
    <w:rsid w:val="0A170714"/>
    <w:rsid w:val="0A183F14"/>
    <w:rsid w:val="0A1F7389"/>
    <w:rsid w:val="0A23550F"/>
    <w:rsid w:val="0A238607"/>
    <w:rsid w:val="0A2A55A1"/>
    <w:rsid w:val="0A333D17"/>
    <w:rsid w:val="0A3A93C9"/>
    <w:rsid w:val="0A4411A6"/>
    <w:rsid w:val="0A44AB6D"/>
    <w:rsid w:val="0A4832D7"/>
    <w:rsid w:val="0A51A37C"/>
    <w:rsid w:val="0A5588F8"/>
    <w:rsid w:val="0A64F688"/>
    <w:rsid w:val="0A71F9AE"/>
    <w:rsid w:val="0A76C8B5"/>
    <w:rsid w:val="0A7813E5"/>
    <w:rsid w:val="0A855288"/>
    <w:rsid w:val="0A8D19DB"/>
    <w:rsid w:val="0A90D786"/>
    <w:rsid w:val="0A91066F"/>
    <w:rsid w:val="0A991B34"/>
    <w:rsid w:val="0A9E8962"/>
    <w:rsid w:val="0A9EFC0E"/>
    <w:rsid w:val="0AA4F1F0"/>
    <w:rsid w:val="0AAC98CC"/>
    <w:rsid w:val="0AB12CED"/>
    <w:rsid w:val="0AB732BF"/>
    <w:rsid w:val="0AB9144C"/>
    <w:rsid w:val="0AC12EDB"/>
    <w:rsid w:val="0AC5D332"/>
    <w:rsid w:val="0AC699BF"/>
    <w:rsid w:val="0AD1E191"/>
    <w:rsid w:val="0AD8C316"/>
    <w:rsid w:val="0ADF23F8"/>
    <w:rsid w:val="0AE76CC7"/>
    <w:rsid w:val="0AF166C3"/>
    <w:rsid w:val="0AF73385"/>
    <w:rsid w:val="0B04D558"/>
    <w:rsid w:val="0B0CF81D"/>
    <w:rsid w:val="0B1A85E1"/>
    <w:rsid w:val="0B272E2C"/>
    <w:rsid w:val="0B2A1F7F"/>
    <w:rsid w:val="0B3860DF"/>
    <w:rsid w:val="0B43AF04"/>
    <w:rsid w:val="0B43DAA7"/>
    <w:rsid w:val="0B581787"/>
    <w:rsid w:val="0B5C57D1"/>
    <w:rsid w:val="0B60A386"/>
    <w:rsid w:val="0B6E9BCC"/>
    <w:rsid w:val="0B6FCFD6"/>
    <w:rsid w:val="0B70D7CD"/>
    <w:rsid w:val="0B721C5F"/>
    <w:rsid w:val="0B73F32A"/>
    <w:rsid w:val="0B761A5A"/>
    <w:rsid w:val="0B7D732E"/>
    <w:rsid w:val="0B81DC85"/>
    <w:rsid w:val="0B82D051"/>
    <w:rsid w:val="0B83F34B"/>
    <w:rsid w:val="0B8ECD96"/>
    <w:rsid w:val="0B9A324C"/>
    <w:rsid w:val="0B9D3463"/>
    <w:rsid w:val="0B9E7CD8"/>
    <w:rsid w:val="0B9FFE7B"/>
    <w:rsid w:val="0BA17660"/>
    <w:rsid w:val="0BA71DBC"/>
    <w:rsid w:val="0BB15DC7"/>
    <w:rsid w:val="0BBF1F88"/>
    <w:rsid w:val="0BBF4EDC"/>
    <w:rsid w:val="0BCACC04"/>
    <w:rsid w:val="0BCB830D"/>
    <w:rsid w:val="0BCCD389"/>
    <w:rsid w:val="0BD3CA87"/>
    <w:rsid w:val="0BE3E548"/>
    <w:rsid w:val="0BE6409C"/>
    <w:rsid w:val="0BF0482D"/>
    <w:rsid w:val="0BF997F5"/>
    <w:rsid w:val="0C125378"/>
    <w:rsid w:val="0C15E1CA"/>
    <w:rsid w:val="0C1C87C3"/>
    <w:rsid w:val="0C1F3D48"/>
    <w:rsid w:val="0C297336"/>
    <w:rsid w:val="0C3355C5"/>
    <w:rsid w:val="0C3D4824"/>
    <w:rsid w:val="0C47518F"/>
    <w:rsid w:val="0C4D2934"/>
    <w:rsid w:val="0C5415F7"/>
    <w:rsid w:val="0C548995"/>
    <w:rsid w:val="0C6211B6"/>
    <w:rsid w:val="0C6DD78D"/>
    <w:rsid w:val="0C7E21CA"/>
    <w:rsid w:val="0C83E8A6"/>
    <w:rsid w:val="0C8B1C3A"/>
    <w:rsid w:val="0C8BFCBF"/>
    <w:rsid w:val="0C953C74"/>
    <w:rsid w:val="0C972FBE"/>
    <w:rsid w:val="0C97618E"/>
    <w:rsid w:val="0CA4E70C"/>
    <w:rsid w:val="0CA61358"/>
    <w:rsid w:val="0CA77EF3"/>
    <w:rsid w:val="0CBBA8CD"/>
    <w:rsid w:val="0CD641A6"/>
    <w:rsid w:val="0CDCCFF8"/>
    <w:rsid w:val="0CEBE7D7"/>
    <w:rsid w:val="0CFEBCA9"/>
    <w:rsid w:val="0D0CA82E"/>
    <w:rsid w:val="0D11EABB"/>
    <w:rsid w:val="0D13A767"/>
    <w:rsid w:val="0D1567FF"/>
    <w:rsid w:val="0D1EA8A9"/>
    <w:rsid w:val="0D1EE049"/>
    <w:rsid w:val="0D245753"/>
    <w:rsid w:val="0D2F416D"/>
    <w:rsid w:val="0D318317"/>
    <w:rsid w:val="0D477513"/>
    <w:rsid w:val="0D62B6BC"/>
    <w:rsid w:val="0D66AFBB"/>
    <w:rsid w:val="0D6C08C5"/>
    <w:rsid w:val="0D6C25E3"/>
    <w:rsid w:val="0D825E89"/>
    <w:rsid w:val="0D870295"/>
    <w:rsid w:val="0DA1EC13"/>
    <w:rsid w:val="0DA80504"/>
    <w:rsid w:val="0DAB57CD"/>
    <w:rsid w:val="0DB42AF6"/>
    <w:rsid w:val="0DBD3AE5"/>
    <w:rsid w:val="0DD41C79"/>
    <w:rsid w:val="0DD4B41D"/>
    <w:rsid w:val="0DD96BF8"/>
    <w:rsid w:val="0DE05D62"/>
    <w:rsid w:val="0DE78294"/>
    <w:rsid w:val="0DE84F2E"/>
    <w:rsid w:val="0DE8FD98"/>
    <w:rsid w:val="0DF9EC75"/>
    <w:rsid w:val="0DFA65F7"/>
    <w:rsid w:val="0E0A9A49"/>
    <w:rsid w:val="0E0AFB80"/>
    <w:rsid w:val="0E109C7C"/>
    <w:rsid w:val="0E23C574"/>
    <w:rsid w:val="0E24D69C"/>
    <w:rsid w:val="0E250B6A"/>
    <w:rsid w:val="0E2897F2"/>
    <w:rsid w:val="0E3C01EC"/>
    <w:rsid w:val="0E3C92CA"/>
    <w:rsid w:val="0E475B5C"/>
    <w:rsid w:val="0E4B1CB8"/>
    <w:rsid w:val="0E4BF75A"/>
    <w:rsid w:val="0E4CFC1E"/>
    <w:rsid w:val="0E577C19"/>
    <w:rsid w:val="0E622769"/>
    <w:rsid w:val="0E698EE6"/>
    <w:rsid w:val="0E7806CF"/>
    <w:rsid w:val="0E8C34D4"/>
    <w:rsid w:val="0E90258A"/>
    <w:rsid w:val="0E91A3D1"/>
    <w:rsid w:val="0EA5A015"/>
    <w:rsid w:val="0EAD8E1B"/>
    <w:rsid w:val="0EB17C93"/>
    <w:rsid w:val="0EC0598A"/>
    <w:rsid w:val="0ECA4883"/>
    <w:rsid w:val="0ED034BB"/>
    <w:rsid w:val="0ED4F943"/>
    <w:rsid w:val="0EEB8ABC"/>
    <w:rsid w:val="0EF471EC"/>
    <w:rsid w:val="0F00E0F8"/>
    <w:rsid w:val="0F078FE5"/>
    <w:rsid w:val="0F0CF1EC"/>
    <w:rsid w:val="0F0D5D07"/>
    <w:rsid w:val="0F19DA64"/>
    <w:rsid w:val="0F240DD4"/>
    <w:rsid w:val="0F425785"/>
    <w:rsid w:val="0F433FB7"/>
    <w:rsid w:val="0F4AE341"/>
    <w:rsid w:val="0F524766"/>
    <w:rsid w:val="0F5A8620"/>
    <w:rsid w:val="0F5A8C12"/>
    <w:rsid w:val="0F5F2C6B"/>
    <w:rsid w:val="0F6CB870"/>
    <w:rsid w:val="0F932F54"/>
    <w:rsid w:val="0F972DDD"/>
    <w:rsid w:val="0FA06967"/>
    <w:rsid w:val="0FA238AA"/>
    <w:rsid w:val="0FA430B5"/>
    <w:rsid w:val="0FA4783F"/>
    <w:rsid w:val="0FB4871B"/>
    <w:rsid w:val="0FCBEA44"/>
    <w:rsid w:val="0FCC6A71"/>
    <w:rsid w:val="0FD3FDF0"/>
    <w:rsid w:val="0FDB5CBA"/>
    <w:rsid w:val="0FE2AA0B"/>
    <w:rsid w:val="0FEA43AB"/>
    <w:rsid w:val="0FF8AC06"/>
    <w:rsid w:val="0FFED99B"/>
    <w:rsid w:val="1002BFEE"/>
    <w:rsid w:val="10054431"/>
    <w:rsid w:val="10153E67"/>
    <w:rsid w:val="101669AE"/>
    <w:rsid w:val="10279341"/>
    <w:rsid w:val="1029FB36"/>
    <w:rsid w:val="103E7BA0"/>
    <w:rsid w:val="1054F3D9"/>
    <w:rsid w:val="1057FD5C"/>
    <w:rsid w:val="105C59EB"/>
    <w:rsid w:val="105D823C"/>
    <w:rsid w:val="10690D3E"/>
    <w:rsid w:val="106A0EF6"/>
    <w:rsid w:val="107733EB"/>
    <w:rsid w:val="107BBDB4"/>
    <w:rsid w:val="107FB180"/>
    <w:rsid w:val="10836AD4"/>
    <w:rsid w:val="108A0A83"/>
    <w:rsid w:val="1090DFD6"/>
    <w:rsid w:val="1097C79C"/>
    <w:rsid w:val="109915A7"/>
    <w:rsid w:val="109C1E7A"/>
    <w:rsid w:val="10B071A4"/>
    <w:rsid w:val="10B500DC"/>
    <w:rsid w:val="10BB79C5"/>
    <w:rsid w:val="10BD662D"/>
    <w:rsid w:val="10C1D770"/>
    <w:rsid w:val="10C48382"/>
    <w:rsid w:val="10C5E55D"/>
    <w:rsid w:val="10D03D32"/>
    <w:rsid w:val="10D8B84A"/>
    <w:rsid w:val="10D96CC9"/>
    <w:rsid w:val="10DB1C10"/>
    <w:rsid w:val="10DF8E5F"/>
    <w:rsid w:val="10F00778"/>
    <w:rsid w:val="10F06446"/>
    <w:rsid w:val="10FE56D9"/>
    <w:rsid w:val="110656C1"/>
    <w:rsid w:val="1107B61E"/>
    <w:rsid w:val="111AF62F"/>
    <w:rsid w:val="111E37B2"/>
    <w:rsid w:val="112158B7"/>
    <w:rsid w:val="1127DB21"/>
    <w:rsid w:val="112CCBE2"/>
    <w:rsid w:val="1139B77B"/>
    <w:rsid w:val="113D3E97"/>
    <w:rsid w:val="114211D1"/>
    <w:rsid w:val="114EC1FB"/>
    <w:rsid w:val="115676FB"/>
    <w:rsid w:val="1165164F"/>
    <w:rsid w:val="117C97BD"/>
    <w:rsid w:val="1189B7A9"/>
    <w:rsid w:val="11927E39"/>
    <w:rsid w:val="11944729"/>
    <w:rsid w:val="1199524F"/>
    <w:rsid w:val="11B1B244"/>
    <w:rsid w:val="11BC1ECD"/>
    <w:rsid w:val="11C99FDA"/>
    <w:rsid w:val="11CD9EF2"/>
    <w:rsid w:val="1201BB3E"/>
    <w:rsid w:val="12390DF4"/>
    <w:rsid w:val="1241B808"/>
    <w:rsid w:val="124C998D"/>
    <w:rsid w:val="125B3763"/>
    <w:rsid w:val="125DFB90"/>
    <w:rsid w:val="1268A2F3"/>
    <w:rsid w:val="126CAAA1"/>
    <w:rsid w:val="12740752"/>
    <w:rsid w:val="12760EC1"/>
    <w:rsid w:val="127F6C12"/>
    <w:rsid w:val="128F29F5"/>
    <w:rsid w:val="129D00E6"/>
    <w:rsid w:val="12AD5273"/>
    <w:rsid w:val="12B1ED0B"/>
    <w:rsid w:val="12B2AD84"/>
    <w:rsid w:val="12B74C92"/>
    <w:rsid w:val="12BB5680"/>
    <w:rsid w:val="12CA1AF4"/>
    <w:rsid w:val="12DD0162"/>
    <w:rsid w:val="12E8DC96"/>
    <w:rsid w:val="12EAA693"/>
    <w:rsid w:val="12EDAD5A"/>
    <w:rsid w:val="12EF0F3D"/>
    <w:rsid w:val="12EF4643"/>
    <w:rsid w:val="12FE19B4"/>
    <w:rsid w:val="13053863"/>
    <w:rsid w:val="13086CCB"/>
    <w:rsid w:val="130FBC4F"/>
    <w:rsid w:val="1310BCB7"/>
    <w:rsid w:val="1311DB54"/>
    <w:rsid w:val="132BF2E7"/>
    <w:rsid w:val="132F9996"/>
    <w:rsid w:val="133F0233"/>
    <w:rsid w:val="13457631"/>
    <w:rsid w:val="13494D8D"/>
    <w:rsid w:val="134A2B75"/>
    <w:rsid w:val="1360791A"/>
    <w:rsid w:val="1366629D"/>
    <w:rsid w:val="136A7C0A"/>
    <w:rsid w:val="13735F59"/>
    <w:rsid w:val="1381620D"/>
    <w:rsid w:val="13846BC8"/>
    <w:rsid w:val="138594D0"/>
    <w:rsid w:val="138CB840"/>
    <w:rsid w:val="13920F09"/>
    <w:rsid w:val="13947B1A"/>
    <w:rsid w:val="13A09886"/>
    <w:rsid w:val="13AE7291"/>
    <w:rsid w:val="13BB2A85"/>
    <w:rsid w:val="13D52EF0"/>
    <w:rsid w:val="13D570E1"/>
    <w:rsid w:val="13D83179"/>
    <w:rsid w:val="13EB6416"/>
    <w:rsid w:val="13F0EF76"/>
    <w:rsid w:val="13FC02EE"/>
    <w:rsid w:val="140C1579"/>
    <w:rsid w:val="14150A79"/>
    <w:rsid w:val="141805C1"/>
    <w:rsid w:val="14280155"/>
    <w:rsid w:val="142E324E"/>
    <w:rsid w:val="14305483"/>
    <w:rsid w:val="14338C9B"/>
    <w:rsid w:val="14408A38"/>
    <w:rsid w:val="145976BB"/>
    <w:rsid w:val="145EB506"/>
    <w:rsid w:val="1467EA54"/>
    <w:rsid w:val="14680DE0"/>
    <w:rsid w:val="146C735D"/>
    <w:rsid w:val="14869408"/>
    <w:rsid w:val="1493C3D9"/>
    <w:rsid w:val="14A0962F"/>
    <w:rsid w:val="14A0C601"/>
    <w:rsid w:val="14A15956"/>
    <w:rsid w:val="14ACDFBF"/>
    <w:rsid w:val="14BA1AC8"/>
    <w:rsid w:val="14BCE6D5"/>
    <w:rsid w:val="14BE6188"/>
    <w:rsid w:val="14C10AD1"/>
    <w:rsid w:val="14C1D4E1"/>
    <w:rsid w:val="14C523C2"/>
    <w:rsid w:val="14C5BDB1"/>
    <w:rsid w:val="14CBFE99"/>
    <w:rsid w:val="14D386C2"/>
    <w:rsid w:val="14E95306"/>
    <w:rsid w:val="14F2A116"/>
    <w:rsid w:val="14F60B0A"/>
    <w:rsid w:val="14FCE1AE"/>
    <w:rsid w:val="14FD651D"/>
    <w:rsid w:val="14FFBCEB"/>
    <w:rsid w:val="15011436"/>
    <w:rsid w:val="1510EE9F"/>
    <w:rsid w:val="151D96BF"/>
    <w:rsid w:val="151D9981"/>
    <w:rsid w:val="151FEF8F"/>
    <w:rsid w:val="152061AA"/>
    <w:rsid w:val="152B12A1"/>
    <w:rsid w:val="152D191B"/>
    <w:rsid w:val="152DC637"/>
    <w:rsid w:val="152EEEC5"/>
    <w:rsid w:val="15392EA3"/>
    <w:rsid w:val="15398A07"/>
    <w:rsid w:val="153BF189"/>
    <w:rsid w:val="153E0F86"/>
    <w:rsid w:val="15407E6E"/>
    <w:rsid w:val="154093EF"/>
    <w:rsid w:val="1541B1BE"/>
    <w:rsid w:val="1548C7DD"/>
    <w:rsid w:val="154A42F2"/>
    <w:rsid w:val="1550494D"/>
    <w:rsid w:val="15592A37"/>
    <w:rsid w:val="155AC062"/>
    <w:rsid w:val="155E45B1"/>
    <w:rsid w:val="1561338A"/>
    <w:rsid w:val="156619AD"/>
    <w:rsid w:val="157178BC"/>
    <w:rsid w:val="1577F5CE"/>
    <w:rsid w:val="15835D8B"/>
    <w:rsid w:val="159664C4"/>
    <w:rsid w:val="15AE5D49"/>
    <w:rsid w:val="15B0DADA"/>
    <w:rsid w:val="15BC4F45"/>
    <w:rsid w:val="15BEBA53"/>
    <w:rsid w:val="15C09BFD"/>
    <w:rsid w:val="15C5CD56"/>
    <w:rsid w:val="15D23C69"/>
    <w:rsid w:val="15D7DB4D"/>
    <w:rsid w:val="15DBB8F4"/>
    <w:rsid w:val="15E4BE9F"/>
    <w:rsid w:val="15E96794"/>
    <w:rsid w:val="15F6D357"/>
    <w:rsid w:val="160F3D7F"/>
    <w:rsid w:val="1616DF1A"/>
    <w:rsid w:val="1620029F"/>
    <w:rsid w:val="16234141"/>
    <w:rsid w:val="162D11F5"/>
    <w:rsid w:val="162ED48B"/>
    <w:rsid w:val="16331372"/>
    <w:rsid w:val="16364510"/>
    <w:rsid w:val="16521DF0"/>
    <w:rsid w:val="165250F0"/>
    <w:rsid w:val="1663500F"/>
    <w:rsid w:val="16675600"/>
    <w:rsid w:val="166900D9"/>
    <w:rsid w:val="167C620A"/>
    <w:rsid w:val="1687069F"/>
    <w:rsid w:val="16A01093"/>
    <w:rsid w:val="16A58F47"/>
    <w:rsid w:val="16ABC188"/>
    <w:rsid w:val="16B7F787"/>
    <w:rsid w:val="16CD1373"/>
    <w:rsid w:val="16D4F9FE"/>
    <w:rsid w:val="16D4FF04"/>
    <w:rsid w:val="16E15564"/>
    <w:rsid w:val="16FAFA8D"/>
    <w:rsid w:val="1702677E"/>
    <w:rsid w:val="170657FA"/>
    <w:rsid w:val="17127539"/>
    <w:rsid w:val="1718629B"/>
    <w:rsid w:val="1722C005"/>
    <w:rsid w:val="17327A3C"/>
    <w:rsid w:val="1740CF7A"/>
    <w:rsid w:val="17424700"/>
    <w:rsid w:val="1745EA1E"/>
    <w:rsid w:val="175A332A"/>
    <w:rsid w:val="175CCD28"/>
    <w:rsid w:val="1767F859"/>
    <w:rsid w:val="1773BB36"/>
    <w:rsid w:val="1774FD1E"/>
    <w:rsid w:val="179045D8"/>
    <w:rsid w:val="179366AB"/>
    <w:rsid w:val="179BA1C4"/>
    <w:rsid w:val="17A8FAF4"/>
    <w:rsid w:val="17A95DA6"/>
    <w:rsid w:val="17AF25D0"/>
    <w:rsid w:val="17B1E11B"/>
    <w:rsid w:val="17B8A6BD"/>
    <w:rsid w:val="17BABE41"/>
    <w:rsid w:val="17C9B2E2"/>
    <w:rsid w:val="17D8D4A9"/>
    <w:rsid w:val="17DEF67E"/>
    <w:rsid w:val="17EA078C"/>
    <w:rsid w:val="17ECC1A3"/>
    <w:rsid w:val="17F0C23D"/>
    <w:rsid w:val="17FA9C86"/>
    <w:rsid w:val="17FABCF5"/>
    <w:rsid w:val="17FEAAC4"/>
    <w:rsid w:val="17FEE918"/>
    <w:rsid w:val="18091D7F"/>
    <w:rsid w:val="18362920"/>
    <w:rsid w:val="184AEFDE"/>
    <w:rsid w:val="184C3EEA"/>
    <w:rsid w:val="18628DF6"/>
    <w:rsid w:val="186ED865"/>
    <w:rsid w:val="188162E5"/>
    <w:rsid w:val="188598CB"/>
    <w:rsid w:val="1886C3E2"/>
    <w:rsid w:val="1888C8E4"/>
    <w:rsid w:val="188DA7C6"/>
    <w:rsid w:val="1890AAAC"/>
    <w:rsid w:val="18918752"/>
    <w:rsid w:val="1898AE39"/>
    <w:rsid w:val="18A9D276"/>
    <w:rsid w:val="18B8E527"/>
    <w:rsid w:val="18C099AD"/>
    <w:rsid w:val="18C6152C"/>
    <w:rsid w:val="18D2E7D0"/>
    <w:rsid w:val="18E53FBE"/>
    <w:rsid w:val="18E96D6B"/>
    <w:rsid w:val="18EA3F3B"/>
    <w:rsid w:val="18F2BBAC"/>
    <w:rsid w:val="190DCFD5"/>
    <w:rsid w:val="1926B5C7"/>
    <w:rsid w:val="192B5D3B"/>
    <w:rsid w:val="19302F2A"/>
    <w:rsid w:val="19348AE2"/>
    <w:rsid w:val="19396C70"/>
    <w:rsid w:val="1945A647"/>
    <w:rsid w:val="19492ECF"/>
    <w:rsid w:val="1949FEEE"/>
    <w:rsid w:val="194D4CF0"/>
    <w:rsid w:val="196C93FF"/>
    <w:rsid w:val="196FCD0A"/>
    <w:rsid w:val="1971F719"/>
    <w:rsid w:val="197DDFC0"/>
    <w:rsid w:val="1988EE12"/>
    <w:rsid w:val="198B8915"/>
    <w:rsid w:val="198BC2BB"/>
    <w:rsid w:val="198C179B"/>
    <w:rsid w:val="19A27263"/>
    <w:rsid w:val="19A8457E"/>
    <w:rsid w:val="19AB7C00"/>
    <w:rsid w:val="19B806A6"/>
    <w:rsid w:val="19BA2410"/>
    <w:rsid w:val="19BB1C88"/>
    <w:rsid w:val="19BC5C46"/>
    <w:rsid w:val="19C02466"/>
    <w:rsid w:val="19CB1B26"/>
    <w:rsid w:val="19CC71AA"/>
    <w:rsid w:val="19CD0B5C"/>
    <w:rsid w:val="19D07E74"/>
    <w:rsid w:val="19DC050C"/>
    <w:rsid w:val="19ECFAEC"/>
    <w:rsid w:val="19FE8751"/>
    <w:rsid w:val="1A00250A"/>
    <w:rsid w:val="1A04BB89"/>
    <w:rsid w:val="1A04F2B6"/>
    <w:rsid w:val="1A058FC0"/>
    <w:rsid w:val="1A12DB61"/>
    <w:rsid w:val="1A18F626"/>
    <w:rsid w:val="1A2891B4"/>
    <w:rsid w:val="1A2AAADC"/>
    <w:rsid w:val="1A34171B"/>
    <w:rsid w:val="1A40C57A"/>
    <w:rsid w:val="1A5145C5"/>
    <w:rsid w:val="1A582F03"/>
    <w:rsid w:val="1A59FD6E"/>
    <w:rsid w:val="1A5ECD9D"/>
    <w:rsid w:val="1A61945C"/>
    <w:rsid w:val="1A67FFA2"/>
    <w:rsid w:val="1A74B018"/>
    <w:rsid w:val="1A83111B"/>
    <w:rsid w:val="1A849B03"/>
    <w:rsid w:val="1A85E15D"/>
    <w:rsid w:val="1A95D394"/>
    <w:rsid w:val="1A9E0E76"/>
    <w:rsid w:val="1AA151B5"/>
    <w:rsid w:val="1AA6B808"/>
    <w:rsid w:val="1AB237F1"/>
    <w:rsid w:val="1AB280B3"/>
    <w:rsid w:val="1AC1B729"/>
    <w:rsid w:val="1ACA7EA6"/>
    <w:rsid w:val="1ACD7EE2"/>
    <w:rsid w:val="1ADF488F"/>
    <w:rsid w:val="1AED4CB6"/>
    <w:rsid w:val="1AF91CE4"/>
    <w:rsid w:val="1B027B22"/>
    <w:rsid w:val="1B02B4BA"/>
    <w:rsid w:val="1B370776"/>
    <w:rsid w:val="1B3F96FA"/>
    <w:rsid w:val="1B402137"/>
    <w:rsid w:val="1B4D460A"/>
    <w:rsid w:val="1B529885"/>
    <w:rsid w:val="1B6A96D9"/>
    <w:rsid w:val="1B76977A"/>
    <w:rsid w:val="1B81A34D"/>
    <w:rsid w:val="1B836B26"/>
    <w:rsid w:val="1B84E901"/>
    <w:rsid w:val="1B9DDDDB"/>
    <w:rsid w:val="1BA0FBFA"/>
    <w:rsid w:val="1BA921AB"/>
    <w:rsid w:val="1BCFFE12"/>
    <w:rsid w:val="1BD1F3BF"/>
    <w:rsid w:val="1BD45CB4"/>
    <w:rsid w:val="1BD6DF01"/>
    <w:rsid w:val="1BE7F120"/>
    <w:rsid w:val="1BF88E86"/>
    <w:rsid w:val="1C052F07"/>
    <w:rsid w:val="1C0C291F"/>
    <w:rsid w:val="1C0D0DA3"/>
    <w:rsid w:val="1C1D4770"/>
    <w:rsid w:val="1C2A2570"/>
    <w:rsid w:val="1C2B54C7"/>
    <w:rsid w:val="1C2D3807"/>
    <w:rsid w:val="1C3CD628"/>
    <w:rsid w:val="1C3EC68D"/>
    <w:rsid w:val="1C3F05F4"/>
    <w:rsid w:val="1C3F6B12"/>
    <w:rsid w:val="1C4BDC2B"/>
    <w:rsid w:val="1C4D8B13"/>
    <w:rsid w:val="1C51783B"/>
    <w:rsid w:val="1C551C72"/>
    <w:rsid w:val="1C5570DB"/>
    <w:rsid w:val="1C57A9FC"/>
    <w:rsid w:val="1C5AE984"/>
    <w:rsid w:val="1C5F78F0"/>
    <w:rsid w:val="1C63EB61"/>
    <w:rsid w:val="1C733A68"/>
    <w:rsid w:val="1C78E889"/>
    <w:rsid w:val="1C8F8B38"/>
    <w:rsid w:val="1C95BB5F"/>
    <w:rsid w:val="1C97AD69"/>
    <w:rsid w:val="1C9EAFE0"/>
    <w:rsid w:val="1CA14A91"/>
    <w:rsid w:val="1CA260D1"/>
    <w:rsid w:val="1CB93A2C"/>
    <w:rsid w:val="1CCDCBB0"/>
    <w:rsid w:val="1CD4188D"/>
    <w:rsid w:val="1CE05D8A"/>
    <w:rsid w:val="1CE415D2"/>
    <w:rsid w:val="1CE446F6"/>
    <w:rsid w:val="1CE681D7"/>
    <w:rsid w:val="1CEA22A6"/>
    <w:rsid w:val="1CEC68B3"/>
    <w:rsid w:val="1CF2DADD"/>
    <w:rsid w:val="1CF835F3"/>
    <w:rsid w:val="1CF86501"/>
    <w:rsid w:val="1D0A8DFD"/>
    <w:rsid w:val="1D0B9A71"/>
    <w:rsid w:val="1D35F103"/>
    <w:rsid w:val="1D3B7E62"/>
    <w:rsid w:val="1D442168"/>
    <w:rsid w:val="1D488AD9"/>
    <w:rsid w:val="1D5181C8"/>
    <w:rsid w:val="1D5285D3"/>
    <w:rsid w:val="1D6B76C5"/>
    <w:rsid w:val="1D82B70A"/>
    <w:rsid w:val="1D8381CF"/>
    <w:rsid w:val="1D85D54A"/>
    <w:rsid w:val="1D98AB03"/>
    <w:rsid w:val="1DB02979"/>
    <w:rsid w:val="1DBA44F9"/>
    <w:rsid w:val="1DBF962A"/>
    <w:rsid w:val="1DCA9C14"/>
    <w:rsid w:val="1DE6CAD9"/>
    <w:rsid w:val="1DEB01AD"/>
    <w:rsid w:val="1DFB8A69"/>
    <w:rsid w:val="1E052F79"/>
    <w:rsid w:val="1E0A321E"/>
    <w:rsid w:val="1E11DAA8"/>
    <w:rsid w:val="1E15DAF4"/>
    <w:rsid w:val="1E185E17"/>
    <w:rsid w:val="1E189F2A"/>
    <w:rsid w:val="1E1FAED6"/>
    <w:rsid w:val="1E203197"/>
    <w:rsid w:val="1E22D5CE"/>
    <w:rsid w:val="1E22DAB0"/>
    <w:rsid w:val="1E230053"/>
    <w:rsid w:val="1E2E73DB"/>
    <w:rsid w:val="1E42EAA2"/>
    <w:rsid w:val="1E44DE2D"/>
    <w:rsid w:val="1E4BE529"/>
    <w:rsid w:val="1E4D401E"/>
    <w:rsid w:val="1E5A47E6"/>
    <w:rsid w:val="1E5EBFDF"/>
    <w:rsid w:val="1E72AAAC"/>
    <w:rsid w:val="1E777043"/>
    <w:rsid w:val="1E7C2F4F"/>
    <w:rsid w:val="1E7C73C2"/>
    <w:rsid w:val="1E8B28B9"/>
    <w:rsid w:val="1E93FB01"/>
    <w:rsid w:val="1E96C58D"/>
    <w:rsid w:val="1E9EDAE9"/>
    <w:rsid w:val="1EA2B1FE"/>
    <w:rsid w:val="1EAB082C"/>
    <w:rsid w:val="1EB5FC45"/>
    <w:rsid w:val="1EB78410"/>
    <w:rsid w:val="1EB7B548"/>
    <w:rsid w:val="1EBCC0CB"/>
    <w:rsid w:val="1EC6D930"/>
    <w:rsid w:val="1EE2EC7B"/>
    <w:rsid w:val="1F08937D"/>
    <w:rsid w:val="1F0AF194"/>
    <w:rsid w:val="1F148106"/>
    <w:rsid w:val="1F166940"/>
    <w:rsid w:val="1F27C2E9"/>
    <w:rsid w:val="1F36DCDA"/>
    <w:rsid w:val="1F383BC0"/>
    <w:rsid w:val="1F3862B9"/>
    <w:rsid w:val="1F3898AF"/>
    <w:rsid w:val="1F40E149"/>
    <w:rsid w:val="1F47B1CF"/>
    <w:rsid w:val="1F4DB9E4"/>
    <w:rsid w:val="1F50632C"/>
    <w:rsid w:val="1F549A37"/>
    <w:rsid w:val="1F56337F"/>
    <w:rsid w:val="1F57484E"/>
    <w:rsid w:val="1F599D5E"/>
    <w:rsid w:val="1F5B0D54"/>
    <w:rsid w:val="1F687DA5"/>
    <w:rsid w:val="1F6942D0"/>
    <w:rsid w:val="1F6AD08F"/>
    <w:rsid w:val="1F6EB44E"/>
    <w:rsid w:val="1F7A5837"/>
    <w:rsid w:val="1F7FD017"/>
    <w:rsid w:val="1F84A5A2"/>
    <w:rsid w:val="1F9208EF"/>
    <w:rsid w:val="1F9E797C"/>
    <w:rsid w:val="1FA3C652"/>
    <w:rsid w:val="1FA42096"/>
    <w:rsid w:val="1FA6E9D3"/>
    <w:rsid w:val="1FA7C377"/>
    <w:rsid w:val="1FAC06C9"/>
    <w:rsid w:val="1FAF593D"/>
    <w:rsid w:val="1FB23F76"/>
    <w:rsid w:val="1FBFB247"/>
    <w:rsid w:val="1FCD7936"/>
    <w:rsid w:val="1FDA221F"/>
    <w:rsid w:val="1FE12587"/>
    <w:rsid w:val="1FE722C3"/>
    <w:rsid w:val="1FFC62B8"/>
    <w:rsid w:val="2001CEDE"/>
    <w:rsid w:val="20036830"/>
    <w:rsid w:val="20045EF2"/>
    <w:rsid w:val="201371CE"/>
    <w:rsid w:val="20147388"/>
    <w:rsid w:val="2019744F"/>
    <w:rsid w:val="2020C694"/>
    <w:rsid w:val="20265871"/>
    <w:rsid w:val="202ECD57"/>
    <w:rsid w:val="202FE3EB"/>
    <w:rsid w:val="203756B2"/>
    <w:rsid w:val="20384F50"/>
    <w:rsid w:val="203BE7C0"/>
    <w:rsid w:val="203D9F3B"/>
    <w:rsid w:val="2043347E"/>
    <w:rsid w:val="2048A58C"/>
    <w:rsid w:val="2063D627"/>
    <w:rsid w:val="2065386F"/>
    <w:rsid w:val="2065A067"/>
    <w:rsid w:val="2071056E"/>
    <w:rsid w:val="2075CB5F"/>
    <w:rsid w:val="2079316E"/>
    <w:rsid w:val="207F3A89"/>
    <w:rsid w:val="208087EE"/>
    <w:rsid w:val="209CEB1E"/>
    <w:rsid w:val="20B6285C"/>
    <w:rsid w:val="20B86A2E"/>
    <w:rsid w:val="20B9CEF3"/>
    <w:rsid w:val="20C0F6DC"/>
    <w:rsid w:val="20C297A4"/>
    <w:rsid w:val="20D49AE6"/>
    <w:rsid w:val="20D5CEB9"/>
    <w:rsid w:val="20E0C6F6"/>
    <w:rsid w:val="20E60B92"/>
    <w:rsid w:val="20FC4E43"/>
    <w:rsid w:val="21134617"/>
    <w:rsid w:val="21135AAE"/>
    <w:rsid w:val="21158688"/>
    <w:rsid w:val="21374ABC"/>
    <w:rsid w:val="213DE145"/>
    <w:rsid w:val="213E40D4"/>
    <w:rsid w:val="21479A64"/>
    <w:rsid w:val="21479D0F"/>
    <w:rsid w:val="21481AB1"/>
    <w:rsid w:val="214AF7ED"/>
    <w:rsid w:val="214CE992"/>
    <w:rsid w:val="2153723A"/>
    <w:rsid w:val="21685918"/>
    <w:rsid w:val="2169005F"/>
    <w:rsid w:val="2171F8A1"/>
    <w:rsid w:val="2175F280"/>
    <w:rsid w:val="217E0123"/>
    <w:rsid w:val="218C0062"/>
    <w:rsid w:val="21908389"/>
    <w:rsid w:val="21A1E6B3"/>
    <w:rsid w:val="21A29612"/>
    <w:rsid w:val="21A7D8B5"/>
    <w:rsid w:val="21A94C09"/>
    <w:rsid w:val="21B07190"/>
    <w:rsid w:val="21B198AC"/>
    <w:rsid w:val="21C7F2AC"/>
    <w:rsid w:val="21E7FD21"/>
    <w:rsid w:val="21E97D7C"/>
    <w:rsid w:val="21F6D48B"/>
    <w:rsid w:val="21FCE055"/>
    <w:rsid w:val="21FFB70B"/>
    <w:rsid w:val="22009493"/>
    <w:rsid w:val="2205BCF0"/>
    <w:rsid w:val="220CE9FC"/>
    <w:rsid w:val="2210C5E6"/>
    <w:rsid w:val="2215A3F8"/>
    <w:rsid w:val="22292437"/>
    <w:rsid w:val="22389F5D"/>
    <w:rsid w:val="223CE2F2"/>
    <w:rsid w:val="22402A81"/>
    <w:rsid w:val="22458545"/>
    <w:rsid w:val="224A1B39"/>
    <w:rsid w:val="225E9B53"/>
    <w:rsid w:val="226AF76A"/>
    <w:rsid w:val="2270F812"/>
    <w:rsid w:val="227EE797"/>
    <w:rsid w:val="228B7B25"/>
    <w:rsid w:val="2292AA5A"/>
    <w:rsid w:val="22981361"/>
    <w:rsid w:val="22994158"/>
    <w:rsid w:val="22B5DCA9"/>
    <w:rsid w:val="22B6B658"/>
    <w:rsid w:val="22B6BB39"/>
    <w:rsid w:val="22B736E4"/>
    <w:rsid w:val="22C245A5"/>
    <w:rsid w:val="22CA3F45"/>
    <w:rsid w:val="22CC7B20"/>
    <w:rsid w:val="22D773A4"/>
    <w:rsid w:val="22E498B5"/>
    <w:rsid w:val="22EAF72E"/>
    <w:rsid w:val="22F2D5AB"/>
    <w:rsid w:val="2303A80D"/>
    <w:rsid w:val="2319D184"/>
    <w:rsid w:val="2334BEC4"/>
    <w:rsid w:val="233712C1"/>
    <w:rsid w:val="233AAFD6"/>
    <w:rsid w:val="2343F46A"/>
    <w:rsid w:val="234CEC72"/>
    <w:rsid w:val="235C3B4C"/>
    <w:rsid w:val="23622CEF"/>
    <w:rsid w:val="2363ECC7"/>
    <w:rsid w:val="23647DF5"/>
    <w:rsid w:val="23677777"/>
    <w:rsid w:val="2371EB14"/>
    <w:rsid w:val="23733A39"/>
    <w:rsid w:val="237B0208"/>
    <w:rsid w:val="237B3D18"/>
    <w:rsid w:val="2396B925"/>
    <w:rsid w:val="23ABFB7D"/>
    <w:rsid w:val="23AFC978"/>
    <w:rsid w:val="23C9D56A"/>
    <w:rsid w:val="23CB093D"/>
    <w:rsid w:val="23DF8A45"/>
    <w:rsid w:val="23E390EF"/>
    <w:rsid w:val="23E766AF"/>
    <w:rsid w:val="23F167E4"/>
    <w:rsid w:val="23F8B70B"/>
    <w:rsid w:val="244F6548"/>
    <w:rsid w:val="24560E74"/>
    <w:rsid w:val="2465FBC6"/>
    <w:rsid w:val="246B7C32"/>
    <w:rsid w:val="247512FB"/>
    <w:rsid w:val="24757C8D"/>
    <w:rsid w:val="248038F3"/>
    <w:rsid w:val="2484B90D"/>
    <w:rsid w:val="24868B24"/>
    <w:rsid w:val="248D4108"/>
    <w:rsid w:val="2493A018"/>
    <w:rsid w:val="249DE16A"/>
    <w:rsid w:val="249E3C2E"/>
    <w:rsid w:val="249E902F"/>
    <w:rsid w:val="249F6944"/>
    <w:rsid w:val="24A02EFC"/>
    <w:rsid w:val="24A19A8A"/>
    <w:rsid w:val="24A92794"/>
    <w:rsid w:val="24AFC6D4"/>
    <w:rsid w:val="24B6D094"/>
    <w:rsid w:val="24B9EC75"/>
    <w:rsid w:val="24C50A2A"/>
    <w:rsid w:val="24D1E59C"/>
    <w:rsid w:val="24D67F5E"/>
    <w:rsid w:val="24E0E3AD"/>
    <w:rsid w:val="24EA56E2"/>
    <w:rsid w:val="24EB620C"/>
    <w:rsid w:val="24EF7A3D"/>
    <w:rsid w:val="24F1631A"/>
    <w:rsid w:val="250E72F8"/>
    <w:rsid w:val="251335D0"/>
    <w:rsid w:val="251E582D"/>
    <w:rsid w:val="252C81FD"/>
    <w:rsid w:val="252D9D8C"/>
    <w:rsid w:val="2530EA0F"/>
    <w:rsid w:val="2534B401"/>
    <w:rsid w:val="253556C3"/>
    <w:rsid w:val="2546BBF2"/>
    <w:rsid w:val="2547CBDE"/>
    <w:rsid w:val="254B1AD8"/>
    <w:rsid w:val="254B24E2"/>
    <w:rsid w:val="25542A10"/>
    <w:rsid w:val="255FF943"/>
    <w:rsid w:val="2572745B"/>
    <w:rsid w:val="2574FB59"/>
    <w:rsid w:val="257A6CD5"/>
    <w:rsid w:val="25963C15"/>
    <w:rsid w:val="25977210"/>
    <w:rsid w:val="259A47E7"/>
    <w:rsid w:val="25A30B65"/>
    <w:rsid w:val="25A3D0D2"/>
    <w:rsid w:val="25B4F0BE"/>
    <w:rsid w:val="25B6D1E7"/>
    <w:rsid w:val="25BE1692"/>
    <w:rsid w:val="25BF5A2E"/>
    <w:rsid w:val="25C0A9F6"/>
    <w:rsid w:val="25C46A31"/>
    <w:rsid w:val="25C758D3"/>
    <w:rsid w:val="25C901F3"/>
    <w:rsid w:val="25D9E7E3"/>
    <w:rsid w:val="25DBFBE5"/>
    <w:rsid w:val="25E06F4A"/>
    <w:rsid w:val="25FAD935"/>
    <w:rsid w:val="25FF91F7"/>
    <w:rsid w:val="2603CB73"/>
    <w:rsid w:val="260DF777"/>
    <w:rsid w:val="260F99A9"/>
    <w:rsid w:val="26197D2B"/>
    <w:rsid w:val="2619BF88"/>
    <w:rsid w:val="261CF2CE"/>
    <w:rsid w:val="2622AF9A"/>
    <w:rsid w:val="2624549F"/>
    <w:rsid w:val="262FC6A7"/>
    <w:rsid w:val="2630F70F"/>
    <w:rsid w:val="263CC33E"/>
    <w:rsid w:val="264063AD"/>
    <w:rsid w:val="264FFA19"/>
    <w:rsid w:val="265BB36B"/>
    <w:rsid w:val="2665B159"/>
    <w:rsid w:val="266ED3D5"/>
    <w:rsid w:val="26722939"/>
    <w:rsid w:val="267A7BAA"/>
    <w:rsid w:val="2682358F"/>
    <w:rsid w:val="268B293C"/>
    <w:rsid w:val="268DD50D"/>
    <w:rsid w:val="268F6CD3"/>
    <w:rsid w:val="269C08F2"/>
    <w:rsid w:val="26A09098"/>
    <w:rsid w:val="26A0BE50"/>
    <w:rsid w:val="26A2DF63"/>
    <w:rsid w:val="26A49E99"/>
    <w:rsid w:val="26AE10B7"/>
    <w:rsid w:val="26B21199"/>
    <w:rsid w:val="26BBE7C5"/>
    <w:rsid w:val="26BCDAA0"/>
    <w:rsid w:val="26C0D9C1"/>
    <w:rsid w:val="26E75711"/>
    <w:rsid w:val="26E80F57"/>
    <w:rsid w:val="26EA621E"/>
    <w:rsid w:val="26FEE763"/>
    <w:rsid w:val="2703ECC9"/>
    <w:rsid w:val="2704DCAA"/>
    <w:rsid w:val="2716A070"/>
    <w:rsid w:val="271D89AE"/>
    <w:rsid w:val="271FA0E6"/>
    <w:rsid w:val="271FCC69"/>
    <w:rsid w:val="2722B844"/>
    <w:rsid w:val="273EA22D"/>
    <w:rsid w:val="274427A3"/>
    <w:rsid w:val="27487D27"/>
    <w:rsid w:val="27522216"/>
    <w:rsid w:val="2759785D"/>
    <w:rsid w:val="275A86FC"/>
    <w:rsid w:val="275B1893"/>
    <w:rsid w:val="2760BEC7"/>
    <w:rsid w:val="27661299"/>
    <w:rsid w:val="27718B20"/>
    <w:rsid w:val="2775E1C7"/>
    <w:rsid w:val="2778452E"/>
    <w:rsid w:val="279ACB86"/>
    <w:rsid w:val="279D07E9"/>
    <w:rsid w:val="27A98B61"/>
    <w:rsid w:val="27C23088"/>
    <w:rsid w:val="27C6AAD8"/>
    <w:rsid w:val="27CF7CCE"/>
    <w:rsid w:val="27E969E8"/>
    <w:rsid w:val="27EA2791"/>
    <w:rsid w:val="27F4F62E"/>
    <w:rsid w:val="2800254F"/>
    <w:rsid w:val="2805A764"/>
    <w:rsid w:val="280CF94F"/>
    <w:rsid w:val="2826F99D"/>
    <w:rsid w:val="28271AFF"/>
    <w:rsid w:val="282CA729"/>
    <w:rsid w:val="2837F3E4"/>
    <w:rsid w:val="283DAEE1"/>
    <w:rsid w:val="28406EFA"/>
    <w:rsid w:val="2840ADCF"/>
    <w:rsid w:val="2841E5B1"/>
    <w:rsid w:val="2846183F"/>
    <w:rsid w:val="284C0E10"/>
    <w:rsid w:val="285C63E4"/>
    <w:rsid w:val="286C54C3"/>
    <w:rsid w:val="286FFD33"/>
    <w:rsid w:val="28744C2F"/>
    <w:rsid w:val="28745250"/>
    <w:rsid w:val="2875CB18"/>
    <w:rsid w:val="287875E3"/>
    <w:rsid w:val="288FE8A8"/>
    <w:rsid w:val="28AB1F85"/>
    <w:rsid w:val="28B0B70B"/>
    <w:rsid w:val="28B491FA"/>
    <w:rsid w:val="28B95A0F"/>
    <w:rsid w:val="28BB88B5"/>
    <w:rsid w:val="28C2BC2B"/>
    <w:rsid w:val="28C6BFBF"/>
    <w:rsid w:val="28D85BD1"/>
    <w:rsid w:val="28DB3661"/>
    <w:rsid w:val="28DFB35B"/>
    <w:rsid w:val="28E44C88"/>
    <w:rsid w:val="28F2D01E"/>
    <w:rsid w:val="28F69966"/>
    <w:rsid w:val="2918CDC7"/>
    <w:rsid w:val="2924812B"/>
    <w:rsid w:val="2931990A"/>
    <w:rsid w:val="29322802"/>
    <w:rsid w:val="29487D03"/>
    <w:rsid w:val="295058A8"/>
    <w:rsid w:val="2954754D"/>
    <w:rsid w:val="295ED8F0"/>
    <w:rsid w:val="295EE7A9"/>
    <w:rsid w:val="2964EF91"/>
    <w:rsid w:val="2965A87E"/>
    <w:rsid w:val="296DD7C3"/>
    <w:rsid w:val="29717EFB"/>
    <w:rsid w:val="297EE542"/>
    <w:rsid w:val="299DE421"/>
    <w:rsid w:val="29AB569A"/>
    <w:rsid w:val="29AD9301"/>
    <w:rsid w:val="29B16CD6"/>
    <w:rsid w:val="29BC9005"/>
    <w:rsid w:val="29CB1459"/>
    <w:rsid w:val="29CB3CBC"/>
    <w:rsid w:val="29D6536C"/>
    <w:rsid w:val="29D9F2E2"/>
    <w:rsid w:val="29E361BF"/>
    <w:rsid w:val="29E4B50C"/>
    <w:rsid w:val="29E636D8"/>
    <w:rsid w:val="29EA8EC2"/>
    <w:rsid w:val="2A1D5EDB"/>
    <w:rsid w:val="2A1F466C"/>
    <w:rsid w:val="2A23D178"/>
    <w:rsid w:val="2A2F2D9B"/>
    <w:rsid w:val="2A44C231"/>
    <w:rsid w:val="2A457335"/>
    <w:rsid w:val="2A4E671F"/>
    <w:rsid w:val="2A58BA4E"/>
    <w:rsid w:val="2A649927"/>
    <w:rsid w:val="2A740F7E"/>
    <w:rsid w:val="2A77AF48"/>
    <w:rsid w:val="2A802F38"/>
    <w:rsid w:val="2A82EE23"/>
    <w:rsid w:val="2A87D746"/>
    <w:rsid w:val="2A8BEE85"/>
    <w:rsid w:val="2A945F43"/>
    <w:rsid w:val="2AA145B1"/>
    <w:rsid w:val="2AB50757"/>
    <w:rsid w:val="2ABB8522"/>
    <w:rsid w:val="2ABF1918"/>
    <w:rsid w:val="2AC81E97"/>
    <w:rsid w:val="2ACB9B2E"/>
    <w:rsid w:val="2ACCB788"/>
    <w:rsid w:val="2ACF9710"/>
    <w:rsid w:val="2AED1985"/>
    <w:rsid w:val="2AFF0FB8"/>
    <w:rsid w:val="2B09BA28"/>
    <w:rsid w:val="2B0C0C06"/>
    <w:rsid w:val="2B26E6F4"/>
    <w:rsid w:val="2B2807AD"/>
    <w:rsid w:val="2B302660"/>
    <w:rsid w:val="2B4695D9"/>
    <w:rsid w:val="2B59B8A1"/>
    <w:rsid w:val="2B5DEED9"/>
    <w:rsid w:val="2B66073F"/>
    <w:rsid w:val="2B6BAF2B"/>
    <w:rsid w:val="2B6D77B5"/>
    <w:rsid w:val="2B6EEE3D"/>
    <w:rsid w:val="2B738A10"/>
    <w:rsid w:val="2B801610"/>
    <w:rsid w:val="2B80560F"/>
    <w:rsid w:val="2B812978"/>
    <w:rsid w:val="2B8EB150"/>
    <w:rsid w:val="2B93DF01"/>
    <w:rsid w:val="2B995AB5"/>
    <w:rsid w:val="2BB19DA8"/>
    <w:rsid w:val="2BB3F41D"/>
    <w:rsid w:val="2BBBE782"/>
    <w:rsid w:val="2BC00100"/>
    <w:rsid w:val="2BC091B9"/>
    <w:rsid w:val="2BC99423"/>
    <w:rsid w:val="2BD47D29"/>
    <w:rsid w:val="2BFC2353"/>
    <w:rsid w:val="2C0DF28C"/>
    <w:rsid w:val="2C0F8514"/>
    <w:rsid w:val="2C1EAE01"/>
    <w:rsid w:val="2C29B075"/>
    <w:rsid w:val="2C2B0095"/>
    <w:rsid w:val="2C3AC416"/>
    <w:rsid w:val="2C431E04"/>
    <w:rsid w:val="2C478512"/>
    <w:rsid w:val="2C47A221"/>
    <w:rsid w:val="2C52E883"/>
    <w:rsid w:val="2C5899A3"/>
    <w:rsid w:val="2C6A02C6"/>
    <w:rsid w:val="2C7A0D96"/>
    <w:rsid w:val="2C863667"/>
    <w:rsid w:val="2C86CC70"/>
    <w:rsid w:val="2C98AB86"/>
    <w:rsid w:val="2CB805E8"/>
    <w:rsid w:val="2CBE5CA4"/>
    <w:rsid w:val="2CC21C78"/>
    <w:rsid w:val="2CC8D028"/>
    <w:rsid w:val="2CCBDCFB"/>
    <w:rsid w:val="2CD19DCA"/>
    <w:rsid w:val="2CD4E836"/>
    <w:rsid w:val="2CD6C80B"/>
    <w:rsid w:val="2CF94DDE"/>
    <w:rsid w:val="2CFA6AC0"/>
    <w:rsid w:val="2D1F9146"/>
    <w:rsid w:val="2D237BBA"/>
    <w:rsid w:val="2D2C05FE"/>
    <w:rsid w:val="2D38BC67"/>
    <w:rsid w:val="2D3BDE6B"/>
    <w:rsid w:val="2D3DD318"/>
    <w:rsid w:val="2D3EA01F"/>
    <w:rsid w:val="2D40D532"/>
    <w:rsid w:val="2D76DA68"/>
    <w:rsid w:val="2D96D38B"/>
    <w:rsid w:val="2D9E99D0"/>
    <w:rsid w:val="2DB46F76"/>
    <w:rsid w:val="2DB8F539"/>
    <w:rsid w:val="2DBAD9F2"/>
    <w:rsid w:val="2DBCDFC7"/>
    <w:rsid w:val="2DBDCBDE"/>
    <w:rsid w:val="2DC58619"/>
    <w:rsid w:val="2DC79EB4"/>
    <w:rsid w:val="2DC7A84E"/>
    <w:rsid w:val="2DCEF635"/>
    <w:rsid w:val="2DD69477"/>
    <w:rsid w:val="2DED9844"/>
    <w:rsid w:val="2DF07C3C"/>
    <w:rsid w:val="2DF0FF8E"/>
    <w:rsid w:val="2DF10EF9"/>
    <w:rsid w:val="2E0079CF"/>
    <w:rsid w:val="2E070749"/>
    <w:rsid w:val="2E0A4131"/>
    <w:rsid w:val="2E109541"/>
    <w:rsid w:val="2E13C94D"/>
    <w:rsid w:val="2E1D075F"/>
    <w:rsid w:val="2E1E26D6"/>
    <w:rsid w:val="2E2731C7"/>
    <w:rsid w:val="2E32B02E"/>
    <w:rsid w:val="2E48501E"/>
    <w:rsid w:val="2E57F4F0"/>
    <w:rsid w:val="2E58EE7D"/>
    <w:rsid w:val="2E6A5ED9"/>
    <w:rsid w:val="2E6CEF7B"/>
    <w:rsid w:val="2E6FDCF2"/>
    <w:rsid w:val="2E78F95D"/>
    <w:rsid w:val="2E838E40"/>
    <w:rsid w:val="2E91D18C"/>
    <w:rsid w:val="2EA9CD8D"/>
    <w:rsid w:val="2EB223AC"/>
    <w:rsid w:val="2EB41DD5"/>
    <w:rsid w:val="2EB83AB9"/>
    <w:rsid w:val="2EBC9655"/>
    <w:rsid w:val="2EC54FD3"/>
    <w:rsid w:val="2ECD1CD9"/>
    <w:rsid w:val="2ED26DFC"/>
    <w:rsid w:val="2ED69397"/>
    <w:rsid w:val="2EE4B1D3"/>
    <w:rsid w:val="2EEBABEF"/>
    <w:rsid w:val="2EEDDE3F"/>
    <w:rsid w:val="2EF64F6B"/>
    <w:rsid w:val="2F0AD4B4"/>
    <w:rsid w:val="2F1F2D22"/>
    <w:rsid w:val="2F2B8734"/>
    <w:rsid w:val="2F2F2B62"/>
    <w:rsid w:val="2F452770"/>
    <w:rsid w:val="2F488214"/>
    <w:rsid w:val="2F48C82C"/>
    <w:rsid w:val="2F4CA117"/>
    <w:rsid w:val="2F52C92B"/>
    <w:rsid w:val="2F56BC44"/>
    <w:rsid w:val="2F5D2F4B"/>
    <w:rsid w:val="2F66EBF3"/>
    <w:rsid w:val="2F68E74B"/>
    <w:rsid w:val="2F6F8050"/>
    <w:rsid w:val="2F7404D5"/>
    <w:rsid w:val="2F7687A7"/>
    <w:rsid w:val="2F93AE6E"/>
    <w:rsid w:val="2F9407D6"/>
    <w:rsid w:val="2F96D15E"/>
    <w:rsid w:val="2FA17230"/>
    <w:rsid w:val="2FAE9802"/>
    <w:rsid w:val="2FB8F3D7"/>
    <w:rsid w:val="2FCD8D65"/>
    <w:rsid w:val="2FDD2DA5"/>
    <w:rsid w:val="2FE1C9BA"/>
    <w:rsid w:val="2FE3CC42"/>
    <w:rsid w:val="3018C265"/>
    <w:rsid w:val="301A4F80"/>
    <w:rsid w:val="301F272C"/>
    <w:rsid w:val="302073FC"/>
    <w:rsid w:val="302337B4"/>
    <w:rsid w:val="30344680"/>
    <w:rsid w:val="30372D37"/>
    <w:rsid w:val="303AE66D"/>
    <w:rsid w:val="30465FC8"/>
    <w:rsid w:val="3051D9D3"/>
    <w:rsid w:val="3064B30B"/>
    <w:rsid w:val="30652247"/>
    <w:rsid w:val="30763DC2"/>
    <w:rsid w:val="307F26F6"/>
    <w:rsid w:val="308EF1C5"/>
    <w:rsid w:val="30929FF3"/>
    <w:rsid w:val="309454A9"/>
    <w:rsid w:val="30984501"/>
    <w:rsid w:val="30A43E29"/>
    <w:rsid w:val="30AD263F"/>
    <w:rsid w:val="30C5AEB4"/>
    <w:rsid w:val="30CA105D"/>
    <w:rsid w:val="30CE722B"/>
    <w:rsid w:val="30D2D3B0"/>
    <w:rsid w:val="30D984D9"/>
    <w:rsid w:val="30EAB758"/>
    <w:rsid w:val="30F8B24F"/>
    <w:rsid w:val="3106EF83"/>
    <w:rsid w:val="3114B408"/>
    <w:rsid w:val="311D8BDF"/>
    <w:rsid w:val="3122DA4D"/>
    <w:rsid w:val="3131EB46"/>
    <w:rsid w:val="3132EA1F"/>
    <w:rsid w:val="31346494"/>
    <w:rsid w:val="3135BC5E"/>
    <w:rsid w:val="313870E7"/>
    <w:rsid w:val="313F94B2"/>
    <w:rsid w:val="31482C7C"/>
    <w:rsid w:val="314DF2EE"/>
    <w:rsid w:val="314EBB3A"/>
    <w:rsid w:val="315748FA"/>
    <w:rsid w:val="315A5392"/>
    <w:rsid w:val="316818F2"/>
    <w:rsid w:val="3172CBDE"/>
    <w:rsid w:val="31767D56"/>
    <w:rsid w:val="3179D78D"/>
    <w:rsid w:val="3185D8EF"/>
    <w:rsid w:val="318EA8D1"/>
    <w:rsid w:val="31911830"/>
    <w:rsid w:val="319E3009"/>
    <w:rsid w:val="319F6FB1"/>
    <w:rsid w:val="31B9F404"/>
    <w:rsid w:val="31C2FF17"/>
    <w:rsid w:val="31C41374"/>
    <w:rsid w:val="31C5BF2D"/>
    <w:rsid w:val="31C9E59A"/>
    <w:rsid w:val="31D6CADA"/>
    <w:rsid w:val="31E0066D"/>
    <w:rsid w:val="31E1EBFB"/>
    <w:rsid w:val="31E95ACB"/>
    <w:rsid w:val="31EDAA34"/>
    <w:rsid w:val="31F2B107"/>
    <w:rsid w:val="31F31BE5"/>
    <w:rsid w:val="31FDDE43"/>
    <w:rsid w:val="3202016D"/>
    <w:rsid w:val="32126F91"/>
    <w:rsid w:val="3215A63B"/>
    <w:rsid w:val="32263F1C"/>
    <w:rsid w:val="322CDD3E"/>
    <w:rsid w:val="322E5851"/>
    <w:rsid w:val="3230D71A"/>
    <w:rsid w:val="323BD15C"/>
    <w:rsid w:val="325F708A"/>
    <w:rsid w:val="3271BE01"/>
    <w:rsid w:val="327D052C"/>
    <w:rsid w:val="327DA4E0"/>
    <w:rsid w:val="32895DAA"/>
    <w:rsid w:val="328E5760"/>
    <w:rsid w:val="3295BFE7"/>
    <w:rsid w:val="3298C3AB"/>
    <w:rsid w:val="329B0219"/>
    <w:rsid w:val="32A3B0DA"/>
    <w:rsid w:val="32AE9580"/>
    <w:rsid w:val="32B169CB"/>
    <w:rsid w:val="32C02274"/>
    <w:rsid w:val="32C66523"/>
    <w:rsid w:val="32C7484A"/>
    <w:rsid w:val="32C8CF6A"/>
    <w:rsid w:val="32CDAA81"/>
    <w:rsid w:val="32D12A24"/>
    <w:rsid w:val="32D9D4B0"/>
    <w:rsid w:val="32DFFD79"/>
    <w:rsid w:val="32E6ADF8"/>
    <w:rsid w:val="32EE6C6E"/>
    <w:rsid w:val="32F37368"/>
    <w:rsid w:val="32F3AE05"/>
    <w:rsid w:val="32F56D53"/>
    <w:rsid w:val="32FF273B"/>
    <w:rsid w:val="3308700B"/>
    <w:rsid w:val="3312E7C2"/>
    <w:rsid w:val="331A8F06"/>
    <w:rsid w:val="3320866D"/>
    <w:rsid w:val="33239C28"/>
    <w:rsid w:val="3328A553"/>
    <w:rsid w:val="332B567A"/>
    <w:rsid w:val="332FD431"/>
    <w:rsid w:val="333ECBF9"/>
    <w:rsid w:val="3341D9EB"/>
    <w:rsid w:val="33447F12"/>
    <w:rsid w:val="33448AA3"/>
    <w:rsid w:val="3347784B"/>
    <w:rsid w:val="3347A7B3"/>
    <w:rsid w:val="334B45E8"/>
    <w:rsid w:val="33649FB7"/>
    <w:rsid w:val="33679C50"/>
    <w:rsid w:val="33687077"/>
    <w:rsid w:val="33687FB5"/>
    <w:rsid w:val="33688F62"/>
    <w:rsid w:val="3369C9A2"/>
    <w:rsid w:val="336B3A16"/>
    <w:rsid w:val="336C8DE7"/>
    <w:rsid w:val="3386C12E"/>
    <w:rsid w:val="33AF1306"/>
    <w:rsid w:val="33B9773E"/>
    <w:rsid w:val="33BC00D9"/>
    <w:rsid w:val="33D4C0B7"/>
    <w:rsid w:val="33D65D9F"/>
    <w:rsid w:val="33DB7AFA"/>
    <w:rsid w:val="33E24595"/>
    <w:rsid w:val="33E34359"/>
    <w:rsid w:val="33E3F87D"/>
    <w:rsid w:val="33E83B28"/>
    <w:rsid w:val="33EBAA7E"/>
    <w:rsid w:val="33F09990"/>
    <w:rsid w:val="33F69188"/>
    <w:rsid w:val="33FE15F3"/>
    <w:rsid w:val="340B7FB7"/>
    <w:rsid w:val="341538AA"/>
    <w:rsid w:val="342B3086"/>
    <w:rsid w:val="343414B1"/>
    <w:rsid w:val="343B3587"/>
    <w:rsid w:val="343F514F"/>
    <w:rsid w:val="344353FE"/>
    <w:rsid w:val="3443A979"/>
    <w:rsid w:val="34489F25"/>
    <w:rsid w:val="347533BE"/>
    <w:rsid w:val="3477F056"/>
    <w:rsid w:val="3480055A"/>
    <w:rsid w:val="348B7373"/>
    <w:rsid w:val="3494C705"/>
    <w:rsid w:val="349689F7"/>
    <w:rsid w:val="34972239"/>
    <w:rsid w:val="34998F97"/>
    <w:rsid w:val="349AB4BD"/>
    <w:rsid w:val="349E7CDD"/>
    <w:rsid w:val="34A42B5A"/>
    <w:rsid w:val="34A4E804"/>
    <w:rsid w:val="34AA284C"/>
    <w:rsid w:val="34ACED36"/>
    <w:rsid w:val="34AF8D85"/>
    <w:rsid w:val="34B292AF"/>
    <w:rsid w:val="34BE92CB"/>
    <w:rsid w:val="34BEC591"/>
    <w:rsid w:val="34CFA1CE"/>
    <w:rsid w:val="34CFA814"/>
    <w:rsid w:val="34D077D0"/>
    <w:rsid w:val="34D30A7E"/>
    <w:rsid w:val="34D368FD"/>
    <w:rsid w:val="34D9DC38"/>
    <w:rsid w:val="34E105C3"/>
    <w:rsid w:val="34E2A2DE"/>
    <w:rsid w:val="34E8FE92"/>
    <w:rsid w:val="34F05FB3"/>
    <w:rsid w:val="34F3FA29"/>
    <w:rsid w:val="3503AC0B"/>
    <w:rsid w:val="350E2F4B"/>
    <w:rsid w:val="351FA68E"/>
    <w:rsid w:val="35257C59"/>
    <w:rsid w:val="3532914C"/>
    <w:rsid w:val="353C9A14"/>
    <w:rsid w:val="35457C5C"/>
    <w:rsid w:val="3548A4AB"/>
    <w:rsid w:val="354BDCDA"/>
    <w:rsid w:val="354FCEA7"/>
    <w:rsid w:val="35664067"/>
    <w:rsid w:val="356A1B0C"/>
    <w:rsid w:val="356A463B"/>
    <w:rsid w:val="35767D16"/>
    <w:rsid w:val="357BF8FF"/>
    <w:rsid w:val="3580BDF7"/>
    <w:rsid w:val="35835873"/>
    <w:rsid w:val="35A0D19A"/>
    <w:rsid w:val="35AAB3AE"/>
    <w:rsid w:val="35B94EDA"/>
    <w:rsid w:val="35C79FBB"/>
    <w:rsid w:val="35C9690F"/>
    <w:rsid w:val="35DF4A99"/>
    <w:rsid w:val="35F439AB"/>
    <w:rsid w:val="36159B21"/>
    <w:rsid w:val="361D010B"/>
    <w:rsid w:val="363093FA"/>
    <w:rsid w:val="3632D584"/>
    <w:rsid w:val="3635F125"/>
    <w:rsid w:val="3637DEF9"/>
    <w:rsid w:val="3639031B"/>
    <w:rsid w:val="36484E21"/>
    <w:rsid w:val="36499784"/>
    <w:rsid w:val="364B4E11"/>
    <w:rsid w:val="36502FBB"/>
    <w:rsid w:val="36526376"/>
    <w:rsid w:val="3653500C"/>
    <w:rsid w:val="365A9210"/>
    <w:rsid w:val="3699316C"/>
    <w:rsid w:val="36AADC4A"/>
    <w:rsid w:val="36AD42A8"/>
    <w:rsid w:val="36B7235A"/>
    <w:rsid w:val="36C37C05"/>
    <w:rsid w:val="36D2C59F"/>
    <w:rsid w:val="36DCD3F4"/>
    <w:rsid w:val="36E027BB"/>
    <w:rsid w:val="36E4CF63"/>
    <w:rsid w:val="36E953C5"/>
    <w:rsid w:val="36FB0766"/>
    <w:rsid w:val="370266C0"/>
    <w:rsid w:val="37124E27"/>
    <w:rsid w:val="37211523"/>
    <w:rsid w:val="37269C6C"/>
    <w:rsid w:val="37423EE1"/>
    <w:rsid w:val="374D57D6"/>
    <w:rsid w:val="37518FFE"/>
    <w:rsid w:val="37552532"/>
    <w:rsid w:val="376A1BC8"/>
    <w:rsid w:val="3770A21A"/>
    <w:rsid w:val="377374C5"/>
    <w:rsid w:val="3774ACBD"/>
    <w:rsid w:val="377DBB9C"/>
    <w:rsid w:val="37822448"/>
    <w:rsid w:val="3794D9B2"/>
    <w:rsid w:val="37AF2C83"/>
    <w:rsid w:val="37B66020"/>
    <w:rsid w:val="37B7CB89"/>
    <w:rsid w:val="37B9D210"/>
    <w:rsid w:val="37C2A11E"/>
    <w:rsid w:val="37C4E96B"/>
    <w:rsid w:val="37D45316"/>
    <w:rsid w:val="37F05A62"/>
    <w:rsid w:val="380934AB"/>
    <w:rsid w:val="38220565"/>
    <w:rsid w:val="382214AA"/>
    <w:rsid w:val="382B36A2"/>
    <w:rsid w:val="382CEAAF"/>
    <w:rsid w:val="38361431"/>
    <w:rsid w:val="383848E8"/>
    <w:rsid w:val="3846F8F7"/>
    <w:rsid w:val="384C1076"/>
    <w:rsid w:val="3854392E"/>
    <w:rsid w:val="3859160B"/>
    <w:rsid w:val="385AEA0A"/>
    <w:rsid w:val="38637B11"/>
    <w:rsid w:val="3869212B"/>
    <w:rsid w:val="3873AC07"/>
    <w:rsid w:val="3873EF07"/>
    <w:rsid w:val="38818927"/>
    <w:rsid w:val="38838228"/>
    <w:rsid w:val="389A6544"/>
    <w:rsid w:val="38A45AA3"/>
    <w:rsid w:val="38A4E1F4"/>
    <w:rsid w:val="38B9632F"/>
    <w:rsid w:val="38BE33AE"/>
    <w:rsid w:val="38C04C3F"/>
    <w:rsid w:val="38C3DC4D"/>
    <w:rsid w:val="38CC7B5A"/>
    <w:rsid w:val="38D00FBC"/>
    <w:rsid w:val="38D1DA7E"/>
    <w:rsid w:val="38EAE399"/>
    <w:rsid w:val="38F2532F"/>
    <w:rsid w:val="38F5F32D"/>
    <w:rsid w:val="38FDE407"/>
    <w:rsid w:val="39000052"/>
    <w:rsid w:val="39007350"/>
    <w:rsid w:val="39038C53"/>
    <w:rsid w:val="3906A0EF"/>
    <w:rsid w:val="3909FCF2"/>
    <w:rsid w:val="390BB8D0"/>
    <w:rsid w:val="391289C3"/>
    <w:rsid w:val="391298B8"/>
    <w:rsid w:val="39251131"/>
    <w:rsid w:val="39257222"/>
    <w:rsid w:val="392888E6"/>
    <w:rsid w:val="39338F1D"/>
    <w:rsid w:val="39367835"/>
    <w:rsid w:val="3948026E"/>
    <w:rsid w:val="394A789F"/>
    <w:rsid w:val="394FC0C8"/>
    <w:rsid w:val="395C845F"/>
    <w:rsid w:val="39621482"/>
    <w:rsid w:val="396B6D8F"/>
    <w:rsid w:val="39A5C4C4"/>
    <w:rsid w:val="39A845F3"/>
    <w:rsid w:val="39AD58D7"/>
    <w:rsid w:val="39B07498"/>
    <w:rsid w:val="39B1EC06"/>
    <w:rsid w:val="39B3B7FC"/>
    <w:rsid w:val="39B714DC"/>
    <w:rsid w:val="39C48C04"/>
    <w:rsid w:val="39CC354F"/>
    <w:rsid w:val="39CE1E9F"/>
    <w:rsid w:val="39DDBFF9"/>
    <w:rsid w:val="39E86498"/>
    <w:rsid w:val="39ED4687"/>
    <w:rsid w:val="39FADC90"/>
    <w:rsid w:val="3A0C2B89"/>
    <w:rsid w:val="3A0E28DA"/>
    <w:rsid w:val="3A112611"/>
    <w:rsid w:val="3A151266"/>
    <w:rsid w:val="3A1FFA6F"/>
    <w:rsid w:val="3A22A953"/>
    <w:rsid w:val="3A2C4064"/>
    <w:rsid w:val="3A2E0BC0"/>
    <w:rsid w:val="3A3160CB"/>
    <w:rsid w:val="3A363611"/>
    <w:rsid w:val="3A46C24B"/>
    <w:rsid w:val="3A4F8722"/>
    <w:rsid w:val="3A59AF10"/>
    <w:rsid w:val="3A5C1CA0"/>
    <w:rsid w:val="3A5F20C6"/>
    <w:rsid w:val="3A607535"/>
    <w:rsid w:val="3A61AA4C"/>
    <w:rsid w:val="3A6B70C8"/>
    <w:rsid w:val="3A73B1D6"/>
    <w:rsid w:val="3A803ABF"/>
    <w:rsid w:val="3A8A9C7A"/>
    <w:rsid w:val="3A947569"/>
    <w:rsid w:val="3A9AFFFB"/>
    <w:rsid w:val="3AA06EC8"/>
    <w:rsid w:val="3AA39574"/>
    <w:rsid w:val="3AA64252"/>
    <w:rsid w:val="3AA69DAC"/>
    <w:rsid w:val="3AAAE8A5"/>
    <w:rsid w:val="3AB3885E"/>
    <w:rsid w:val="3AB3A9C0"/>
    <w:rsid w:val="3AB47DAB"/>
    <w:rsid w:val="3AB4876D"/>
    <w:rsid w:val="3AC3C7BA"/>
    <w:rsid w:val="3AC57C67"/>
    <w:rsid w:val="3ACFCA11"/>
    <w:rsid w:val="3AE76D55"/>
    <w:rsid w:val="3AEA2D7F"/>
    <w:rsid w:val="3AEB53C7"/>
    <w:rsid w:val="3AF53F5B"/>
    <w:rsid w:val="3B082745"/>
    <w:rsid w:val="3B09AD42"/>
    <w:rsid w:val="3B1D4C04"/>
    <w:rsid w:val="3B216D61"/>
    <w:rsid w:val="3B261F04"/>
    <w:rsid w:val="3B2AF5DA"/>
    <w:rsid w:val="3B34724B"/>
    <w:rsid w:val="3B369981"/>
    <w:rsid w:val="3B3B7932"/>
    <w:rsid w:val="3B572310"/>
    <w:rsid w:val="3B58A1B3"/>
    <w:rsid w:val="3B616239"/>
    <w:rsid w:val="3B677E3E"/>
    <w:rsid w:val="3B684DF4"/>
    <w:rsid w:val="3B79E3B7"/>
    <w:rsid w:val="3B7D00BF"/>
    <w:rsid w:val="3B857CF6"/>
    <w:rsid w:val="3B882838"/>
    <w:rsid w:val="3B8C7B1D"/>
    <w:rsid w:val="3B9BBDCE"/>
    <w:rsid w:val="3BAC8FCF"/>
    <w:rsid w:val="3BAD8EBC"/>
    <w:rsid w:val="3BB07088"/>
    <w:rsid w:val="3BB0CADC"/>
    <w:rsid w:val="3BB48ACB"/>
    <w:rsid w:val="3BB8E754"/>
    <w:rsid w:val="3BBB68D6"/>
    <w:rsid w:val="3BBE75B0"/>
    <w:rsid w:val="3BDD704E"/>
    <w:rsid w:val="3BF228CA"/>
    <w:rsid w:val="3BFA15D8"/>
    <w:rsid w:val="3C02AD17"/>
    <w:rsid w:val="3C14299C"/>
    <w:rsid w:val="3C2FF018"/>
    <w:rsid w:val="3C4E1178"/>
    <w:rsid w:val="3C5172C8"/>
    <w:rsid w:val="3C56ECA7"/>
    <w:rsid w:val="3C5A5CB0"/>
    <w:rsid w:val="3C5FB285"/>
    <w:rsid w:val="3C6A6BF0"/>
    <w:rsid w:val="3C78FAB9"/>
    <w:rsid w:val="3C79590D"/>
    <w:rsid w:val="3C7F3D46"/>
    <w:rsid w:val="3C87EC36"/>
    <w:rsid w:val="3C94B3E5"/>
    <w:rsid w:val="3C968558"/>
    <w:rsid w:val="3C997FB3"/>
    <w:rsid w:val="3C9FDE3C"/>
    <w:rsid w:val="3CA94E68"/>
    <w:rsid w:val="3CB2BA54"/>
    <w:rsid w:val="3CBC32C3"/>
    <w:rsid w:val="3CC199AC"/>
    <w:rsid w:val="3CDD9F1C"/>
    <w:rsid w:val="3D017405"/>
    <w:rsid w:val="3D0F151C"/>
    <w:rsid w:val="3D16036B"/>
    <w:rsid w:val="3D397270"/>
    <w:rsid w:val="3D4E7BF6"/>
    <w:rsid w:val="3D4ED7F8"/>
    <w:rsid w:val="3D6111DD"/>
    <w:rsid w:val="3D6B7D09"/>
    <w:rsid w:val="3D727082"/>
    <w:rsid w:val="3D755D99"/>
    <w:rsid w:val="3D7A1CF8"/>
    <w:rsid w:val="3D8297D4"/>
    <w:rsid w:val="3D92A56C"/>
    <w:rsid w:val="3D93BD62"/>
    <w:rsid w:val="3D946397"/>
    <w:rsid w:val="3D9827A6"/>
    <w:rsid w:val="3DAB74F8"/>
    <w:rsid w:val="3DAD0FC4"/>
    <w:rsid w:val="3DB07F10"/>
    <w:rsid w:val="3DB0A12C"/>
    <w:rsid w:val="3DB720BC"/>
    <w:rsid w:val="3DBFF00D"/>
    <w:rsid w:val="3DC5537D"/>
    <w:rsid w:val="3DCC5C8F"/>
    <w:rsid w:val="3DCD6AA5"/>
    <w:rsid w:val="3DCE54AB"/>
    <w:rsid w:val="3DCED3B9"/>
    <w:rsid w:val="3DE2B860"/>
    <w:rsid w:val="3DE3DFF1"/>
    <w:rsid w:val="3DE5C980"/>
    <w:rsid w:val="3DE68C4E"/>
    <w:rsid w:val="3DEF4293"/>
    <w:rsid w:val="3DF326AA"/>
    <w:rsid w:val="3DFF0F2F"/>
    <w:rsid w:val="3E03349B"/>
    <w:rsid w:val="3E053649"/>
    <w:rsid w:val="3E075E8B"/>
    <w:rsid w:val="3E084EF2"/>
    <w:rsid w:val="3E1D2B53"/>
    <w:rsid w:val="3E3180DB"/>
    <w:rsid w:val="3E3255B9"/>
    <w:rsid w:val="3E3E5100"/>
    <w:rsid w:val="3E435E9D"/>
    <w:rsid w:val="3E45DF53"/>
    <w:rsid w:val="3E516846"/>
    <w:rsid w:val="3E544FEF"/>
    <w:rsid w:val="3E5BB977"/>
    <w:rsid w:val="3E5C5CA0"/>
    <w:rsid w:val="3E6FB82B"/>
    <w:rsid w:val="3E71DD58"/>
    <w:rsid w:val="3E757E06"/>
    <w:rsid w:val="3E762E6E"/>
    <w:rsid w:val="3E7CECC9"/>
    <w:rsid w:val="3E7F1C26"/>
    <w:rsid w:val="3E838A1E"/>
    <w:rsid w:val="3E8DEA66"/>
    <w:rsid w:val="3E8F1840"/>
    <w:rsid w:val="3E8F1BD2"/>
    <w:rsid w:val="3EA3D66B"/>
    <w:rsid w:val="3EBD61C8"/>
    <w:rsid w:val="3EC046F1"/>
    <w:rsid w:val="3ED3F05D"/>
    <w:rsid w:val="3EDF6887"/>
    <w:rsid w:val="3EE3AF2B"/>
    <w:rsid w:val="3EED7661"/>
    <w:rsid w:val="3EF673F6"/>
    <w:rsid w:val="3F005FDF"/>
    <w:rsid w:val="3F11548E"/>
    <w:rsid w:val="3F117383"/>
    <w:rsid w:val="3F144CD5"/>
    <w:rsid w:val="3F14DE9F"/>
    <w:rsid w:val="3F1CAE0F"/>
    <w:rsid w:val="3F1E1EBE"/>
    <w:rsid w:val="3F1E576F"/>
    <w:rsid w:val="3F1E6835"/>
    <w:rsid w:val="3F3639AC"/>
    <w:rsid w:val="3F4E8187"/>
    <w:rsid w:val="3F5154C2"/>
    <w:rsid w:val="3F5BF7CF"/>
    <w:rsid w:val="3F5F23AA"/>
    <w:rsid w:val="3F7209E1"/>
    <w:rsid w:val="3F72333C"/>
    <w:rsid w:val="3F8BEFE7"/>
    <w:rsid w:val="3F9100F7"/>
    <w:rsid w:val="3F9D27DE"/>
    <w:rsid w:val="3F9EDAE2"/>
    <w:rsid w:val="3FA28991"/>
    <w:rsid w:val="3FAEDC01"/>
    <w:rsid w:val="3FBBF25C"/>
    <w:rsid w:val="3FBD9A9F"/>
    <w:rsid w:val="3FC0F2ED"/>
    <w:rsid w:val="3FD60C51"/>
    <w:rsid w:val="3FF23057"/>
    <w:rsid w:val="400B3CBE"/>
    <w:rsid w:val="4019A962"/>
    <w:rsid w:val="401B5234"/>
    <w:rsid w:val="401C44AC"/>
    <w:rsid w:val="402185EC"/>
    <w:rsid w:val="4029E74D"/>
    <w:rsid w:val="402FFC64"/>
    <w:rsid w:val="4030F091"/>
    <w:rsid w:val="403DC8D1"/>
    <w:rsid w:val="40459C7E"/>
    <w:rsid w:val="404CEAFE"/>
    <w:rsid w:val="4051149D"/>
    <w:rsid w:val="40524527"/>
    <w:rsid w:val="4064629E"/>
    <w:rsid w:val="4065A925"/>
    <w:rsid w:val="406A0BD1"/>
    <w:rsid w:val="406A4D90"/>
    <w:rsid w:val="4078117D"/>
    <w:rsid w:val="4078694A"/>
    <w:rsid w:val="407977FB"/>
    <w:rsid w:val="407D497A"/>
    <w:rsid w:val="407EE698"/>
    <w:rsid w:val="407F42BB"/>
    <w:rsid w:val="4095B6F1"/>
    <w:rsid w:val="40A2DADC"/>
    <w:rsid w:val="40A86F66"/>
    <w:rsid w:val="40B0741E"/>
    <w:rsid w:val="40B0D7D2"/>
    <w:rsid w:val="40B1A30E"/>
    <w:rsid w:val="40B61D86"/>
    <w:rsid w:val="40B9F535"/>
    <w:rsid w:val="40BA3FC4"/>
    <w:rsid w:val="40BC9297"/>
    <w:rsid w:val="40DE8FE3"/>
    <w:rsid w:val="40E5DCB7"/>
    <w:rsid w:val="40E9FAD9"/>
    <w:rsid w:val="40F0D803"/>
    <w:rsid w:val="40F30B11"/>
    <w:rsid w:val="40F49BD2"/>
    <w:rsid w:val="41024CB2"/>
    <w:rsid w:val="4102BB8D"/>
    <w:rsid w:val="41036689"/>
    <w:rsid w:val="410CF363"/>
    <w:rsid w:val="411D6A42"/>
    <w:rsid w:val="41354FEB"/>
    <w:rsid w:val="413D2972"/>
    <w:rsid w:val="413D9B8A"/>
    <w:rsid w:val="41445766"/>
    <w:rsid w:val="41594D53"/>
    <w:rsid w:val="415E85E5"/>
    <w:rsid w:val="41616075"/>
    <w:rsid w:val="416AA37F"/>
    <w:rsid w:val="416FA07F"/>
    <w:rsid w:val="4179AEAF"/>
    <w:rsid w:val="41814D65"/>
    <w:rsid w:val="4189ED26"/>
    <w:rsid w:val="418B2F7D"/>
    <w:rsid w:val="419DE990"/>
    <w:rsid w:val="41A135C7"/>
    <w:rsid w:val="41A34BEB"/>
    <w:rsid w:val="41AC2039"/>
    <w:rsid w:val="41AC47E6"/>
    <w:rsid w:val="41AD5460"/>
    <w:rsid w:val="41BC0360"/>
    <w:rsid w:val="41BD4159"/>
    <w:rsid w:val="41C9040B"/>
    <w:rsid w:val="41CDF2E9"/>
    <w:rsid w:val="41CE4390"/>
    <w:rsid w:val="41D4DCFD"/>
    <w:rsid w:val="41D667CB"/>
    <w:rsid w:val="41D7E0BC"/>
    <w:rsid w:val="41DE59FD"/>
    <w:rsid w:val="41F26F08"/>
    <w:rsid w:val="41F8A55B"/>
    <w:rsid w:val="420C254F"/>
    <w:rsid w:val="4213FB36"/>
    <w:rsid w:val="421683F2"/>
    <w:rsid w:val="421706EC"/>
    <w:rsid w:val="4224A2DD"/>
    <w:rsid w:val="422A51CC"/>
    <w:rsid w:val="422B506D"/>
    <w:rsid w:val="422B9B12"/>
    <w:rsid w:val="424804E5"/>
    <w:rsid w:val="424CA1BB"/>
    <w:rsid w:val="424F5265"/>
    <w:rsid w:val="4256E6F7"/>
    <w:rsid w:val="425D5144"/>
    <w:rsid w:val="42672E85"/>
    <w:rsid w:val="426C8A74"/>
    <w:rsid w:val="42713EF8"/>
    <w:rsid w:val="4272AAD8"/>
    <w:rsid w:val="4275CC3E"/>
    <w:rsid w:val="4278695C"/>
    <w:rsid w:val="4278DFB7"/>
    <w:rsid w:val="427AD244"/>
    <w:rsid w:val="428B973B"/>
    <w:rsid w:val="428B9AB5"/>
    <w:rsid w:val="428FF702"/>
    <w:rsid w:val="4292EFC8"/>
    <w:rsid w:val="4293A018"/>
    <w:rsid w:val="42A357B0"/>
    <w:rsid w:val="42A870CF"/>
    <w:rsid w:val="42A8E1A5"/>
    <w:rsid w:val="42AB77F8"/>
    <w:rsid w:val="42ABBB7B"/>
    <w:rsid w:val="42B1AE3F"/>
    <w:rsid w:val="42B2494D"/>
    <w:rsid w:val="42B68D57"/>
    <w:rsid w:val="42BBF2D3"/>
    <w:rsid w:val="42BD4D28"/>
    <w:rsid w:val="42C3762A"/>
    <w:rsid w:val="42D8D2D6"/>
    <w:rsid w:val="42F4F799"/>
    <w:rsid w:val="42FD9C8F"/>
    <w:rsid w:val="4303F569"/>
    <w:rsid w:val="430DB6C2"/>
    <w:rsid w:val="430FAF1A"/>
    <w:rsid w:val="43170D46"/>
    <w:rsid w:val="4329D119"/>
    <w:rsid w:val="432A00B7"/>
    <w:rsid w:val="43375344"/>
    <w:rsid w:val="4341EB60"/>
    <w:rsid w:val="43458DA5"/>
    <w:rsid w:val="4349CA62"/>
    <w:rsid w:val="43539276"/>
    <w:rsid w:val="43556474"/>
    <w:rsid w:val="435DEA2D"/>
    <w:rsid w:val="435E48A7"/>
    <w:rsid w:val="4369AE15"/>
    <w:rsid w:val="436C2C4F"/>
    <w:rsid w:val="437A777D"/>
    <w:rsid w:val="43842090"/>
    <w:rsid w:val="438BFB82"/>
    <w:rsid w:val="43912FDE"/>
    <w:rsid w:val="4394BB43"/>
    <w:rsid w:val="4398178E"/>
    <w:rsid w:val="43A18972"/>
    <w:rsid w:val="43A27DD2"/>
    <w:rsid w:val="43C3124B"/>
    <w:rsid w:val="43C7E611"/>
    <w:rsid w:val="43C92B53"/>
    <w:rsid w:val="43CC9551"/>
    <w:rsid w:val="43D17447"/>
    <w:rsid w:val="43D8BAB1"/>
    <w:rsid w:val="43D9C1CC"/>
    <w:rsid w:val="43DDA710"/>
    <w:rsid w:val="43E11A1C"/>
    <w:rsid w:val="43E11CB4"/>
    <w:rsid w:val="43E7196B"/>
    <w:rsid w:val="4400B208"/>
    <w:rsid w:val="4402FEE6"/>
    <w:rsid w:val="4403C826"/>
    <w:rsid w:val="4405160C"/>
    <w:rsid w:val="44194812"/>
    <w:rsid w:val="4434301E"/>
    <w:rsid w:val="44379592"/>
    <w:rsid w:val="44509C51"/>
    <w:rsid w:val="44594DC2"/>
    <w:rsid w:val="445A6AA4"/>
    <w:rsid w:val="445DA8C0"/>
    <w:rsid w:val="445DC9FB"/>
    <w:rsid w:val="44782D51"/>
    <w:rsid w:val="44788867"/>
    <w:rsid w:val="448491C5"/>
    <w:rsid w:val="44980FD4"/>
    <w:rsid w:val="44A980AD"/>
    <w:rsid w:val="44B39F48"/>
    <w:rsid w:val="44BF7E41"/>
    <w:rsid w:val="44C472D4"/>
    <w:rsid w:val="44EF95BF"/>
    <w:rsid w:val="44FF505A"/>
    <w:rsid w:val="45076E60"/>
    <w:rsid w:val="451F9E02"/>
    <w:rsid w:val="4525E971"/>
    <w:rsid w:val="4527A19E"/>
    <w:rsid w:val="4534A093"/>
    <w:rsid w:val="4538A1A1"/>
    <w:rsid w:val="453A7463"/>
    <w:rsid w:val="453AA6C9"/>
    <w:rsid w:val="453C3194"/>
    <w:rsid w:val="4542BACA"/>
    <w:rsid w:val="45456094"/>
    <w:rsid w:val="454723CC"/>
    <w:rsid w:val="4548ABAE"/>
    <w:rsid w:val="455399B5"/>
    <w:rsid w:val="455B881F"/>
    <w:rsid w:val="45685177"/>
    <w:rsid w:val="4575922D"/>
    <w:rsid w:val="45789FFB"/>
    <w:rsid w:val="4584C010"/>
    <w:rsid w:val="458A0341"/>
    <w:rsid w:val="4591BE03"/>
    <w:rsid w:val="459ECF47"/>
    <w:rsid w:val="45BC005F"/>
    <w:rsid w:val="45C0ADCF"/>
    <w:rsid w:val="45CAAEEC"/>
    <w:rsid w:val="45DD03D0"/>
    <w:rsid w:val="45DEC38C"/>
    <w:rsid w:val="45E1C0D5"/>
    <w:rsid w:val="45E55101"/>
    <w:rsid w:val="45EB3931"/>
    <w:rsid w:val="45F8FD78"/>
    <w:rsid w:val="45FBA1CA"/>
    <w:rsid w:val="4603E158"/>
    <w:rsid w:val="460D7FA1"/>
    <w:rsid w:val="460F033C"/>
    <w:rsid w:val="461157FE"/>
    <w:rsid w:val="4618977D"/>
    <w:rsid w:val="4627977C"/>
    <w:rsid w:val="46372B50"/>
    <w:rsid w:val="4638196A"/>
    <w:rsid w:val="4639E567"/>
    <w:rsid w:val="463AFE7D"/>
    <w:rsid w:val="464D5941"/>
    <w:rsid w:val="465F0B43"/>
    <w:rsid w:val="467ADF7E"/>
    <w:rsid w:val="468633EF"/>
    <w:rsid w:val="46899B44"/>
    <w:rsid w:val="4692FE48"/>
    <w:rsid w:val="46952F59"/>
    <w:rsid w:val="4697223F"/>
    <w:rsid w:val="46B82A62"/>
    <w:rsid w:val="46BD926B"/>
    <w:rsid w:val="46BECA9F"/>
    <w:rsid w:val="46C840F9"/>
    <w:rsid w:val="46DB95DA"/>
    <w:rsid w:val="47077851"/>
    <w:rsid w:val="470D3017"/>
    <w:rsid w:val="471BB83E"/>
    <w:rsid w:val="4720705D"/>
    <w:rsid w:val="4728126F"/>
    <w:rsid w:val="47286CB4"/>
    <w:rsid w:val="472DD140"/>
    <w:rsid w:val="473280BF"/>
    <w:rsid w:val="475B88A6"/>
    <w:rsid w:val="475F7E88"/>
    <w:rsid w:val="477468C6"/>
    <w:rsid w:val="477700E7"/>
    <w:rsid w:val="477D614F"/>
    <w:rsid w:val="479EBC04"/>
    <w:rsid w:val="47B1DFEF"/>
    <w:rsid w:val="47B772D2"/>
    <w:rsid w:val="47C55AC8"/>
    <w:rsid w:val="47E81023"/>
    <w:rsid w:val="47EF4ACD"/>
    <w:rsid w:val="47F27CA6"/>
    <w:rsid w:val="480A711D"/>
    <w:rsid w:val="481C4D88"/>
    <w:rsid w:val="482EE7FA"/>
    <w:rsid w:val="4839E12D"/>
    <w:rsid w:val="483DDB92"/>
    <w:rsid w:val="484FF75C"/>
    <w:rsid w:val="4856BF47"/>
    <w:rsid w:val="485A9B00"/>
    <w:rsid w:val="485C4B9D"/>
    <w:rsid w:val="4865051F"/>
    <w:rsid w:val="48688810"/>
    <w:rsid w:val="4868B756"/>
    <w:rsid w:val="48720C2F"/>
    <w:rsid w:val="4891CF7C"/>
    <w:rsid w:val="48928BD7"/>
    <w:rsid w:val="489C7CCF"/>
    <w:rsid w:val="48B2A1D2"/>
    <w:rsid w:val="48BA9F7B"/>
    <w:rsid w:val="48BF0CF6"/>
    <w:rsid w:val="48C43619"/>
    <w:rsid w:val="48C88C61"/>
    <w:rsid w:val="48D335F7"/>
    <w:rsid w:val="48D45B99"/>
    <w:rsid w:val="48DF8A28"/>
    <w:rsid w:val="48FBE8BE"/>
    <w:rsid w:val="48FE65DC"/>
    <w:rsid w:val="4908AD0C"/>
    <w:rsid w:val="4917C926"/>
    <w:rsid w:val="4938C4EE"/>
    <w:rsid w:val="493F1605"/>
    <w:rsid w:val="49444BC5"/>
    <w:rsid w:val="4948C1AC"/>
    <w:rsid w:val="494A86B3"/>
    <w:rsid w:val="495997A6"/>
    <w:rsid w:val="498141E6"/>
    <w:rsid w:val="4983B152"/>
    <w:rsid w:val="499383A2"/>
    <w:rsid w:val="49944D07"/>
    <w:rsid w:val="4997CA28"/>
    <w:rsid w:val="4998E8DE"/>
    <w:rsid w:val="49A275C9"/>
    <w:rsid w:val="49C24576"/>
    <w:rsid w:val="49C930BC"/>
    <w:rsid w:val="49CCD0B5"/>
    <w:rsid w:val="49D3D679"/>
    <w:rsid w:val="49D464FA"/>
    <w:rsid w:val="49D8AEF1"/>
    <w:rsid w:val="49ED0AE9"/>
    <w:rsid w:val="49F5A24E"/>
    <w:rsid w:val="49F7E21C"/>
    <w:rsid w:val="4A0375E2"/>
    <w:rsid w:val="4A0AE090"/>
    <w:rsid w:val="4A115B8C"/>
    <w:rsid w:val="4A373B85"/>
    <w:rsid w:val="4A377366"/>
    <w:rsid w:val="4A3C0AB5"/>
    <w:rsid w:val="4A3E7A7E"/>
    <w:rsid w:val="4A3FAD84"/>
    <w:rsid w:val="4A44E141"/>
    <w:rsid w:val="4A47D690"/>
    <w:rsid w:val="4A6189ED"/>
    <w:rsid w:val="4A6BFC9B"/>
    <w:rsid w:val="4A762F2A"/>
    <w:rsid w:val="4A79E542"/>
    <w:rsid w:val="4A7E243A"/>
    <w:rsid w:val="4A7E61EA"/>
    <w:rsid w:val="4A8DCBF2"/>
    <w:rsid w:val="4A907173"/>
    <w:rsid w:val="4A918DF2"/>
    <w:rsid w:val="4A9233CB"/>
    <w:rsid w:val="4A9845D3"/>
    <w:rsid w:val="4A9D6780"/>
    <w:rsid w:val="4AAA6169"/>
    <w:rsid w:val="4AB0A52D"/>
    <w:rsid w:val="4ABCA86B"/>
    <w:rsid w:val="4ABFFA1E"/>
    <w:rsid w:val="4ACC090D"/>
    <w:rsid w:val="4ACDA4E3"/>
    <w:rsid w:val="4AD31B61"/>
    <w:rsid w:val="4AEA7E77"/>
    <w:rsid w:val="4AEB64CB"/>
    <w:rsid w:val="4AEB868A"/>
    <w:rsid w:val="4AECD3AB"/>
    <w:rsid w:val="4AF057EC"/>
    <w:rsid w:val="4AF0CDC8"/>
    <w:rsid w:val="4AF11EC0"/>
    <w:rsid w:val="4AF291EF"/>
    <w:rsid w:val="4AF86733"/>
    <w:rsid w:val="4B04BF39"/>
    <w:rsid w:val="4B13EE07"/>
    <w:rsid w:val="4B18C647"/>
    <w:rsid w:val="4B1CC657"/>
    <w:rsid w:val="4B237F1D"/>
    <w:rsid w:val="4B36D265"/>
    <w:rsid w:val="4B3A5BD7"/>
    <w:rsid w:val="4B44EDE7"/>
    <w:rsid w:val="4B4DB678"/>
    <w:rsid w:val="4B4FE316"/>
    <w:rsid w:val="4B5DE825"/>
    <w:rsid w:val="4B65011D"/>
    <w:rsid w:val="4B7659AF"/>
    <w:rsid w:val="4B85A2BA"/>
    <w:rsid w:val="4B93CBD5"/>
    <w:rsid w:val="4B9F6C76"/>
    <w:rsid w:val="4B9F86C9"/>
    <w:rsid w:val="4BA4BCC5"/>
    <w:rsid w:val="4BA945F7"/>
    <w:rsid w:val="4BAE3F5F"/>
    <w:rsid w:val="4BB13B1A"/>
    <w:rsid w:val="4BC03BED"/>
    <w:rsid w:val="4BCBE4DD"/>
    <w:rsid w:val="4BED8C95"/>
    <w:rsid w:val="4BEEE72B"/>
    <w:rsid w:val="4C015FA0"/>
    <w:rsid w:val="4C01D1E9"/>
    <w:rsid w:val="4C02BD71"/>
    <w:rsid w:val="4C078CB5"/>
    <w:rsid w:val="4C0C7DA4"/>
    <w:rsid w:val="4C0E2101"/>
    <w:rsid w:val="4C17ABB3"/>
    <w:rsid w:val="4C18B922"/>
    <w:rsid w:val="4C2B8C76"/>
    <w:rsid w:val="4C5DF706"/>
    <w:rsid w:val="4C6D6A0F"/>
    <w:rsid w:val="4C764C97"/>
    <w:rsid w:val="4C7AA0AF"/>
    <w:rsid w:val="4C7B31E4"/>
    <w:rsid w:val="4C8F597F"/>
    <w:rsid w:val="4C920426"/>
    <w:rsid w:val="4C9B6E4B"/>
    <w:rsid w:val="4C9C3B96"/>
    <w:rsid w:val="4CAEE233"/>
    <w:rsid w:val="4CB2B982"/>
    <w:rsid w:val="4CB5F70B"/>
    <w:rsid w:val="4CC091A4"/>
    <w:rsid w:val="4CC90A25"/>
    <w:rsid w:val="4CCAC733"/>
    <w:rsid w:val="4CCB4471"/>
    <w:rsid w:val="4CD1BCD6"/>
    <w:rsid w:val="4CD337BD"/>
    <w:rsid w:val="4CDDFA13"/>
    <w:rsid w:val="4CF13B29"/>
    <w:rsid w:val="4CF70DA9"/>
    <w:rsid w:val="4CFC437F"/>
    <w:rsid w:val="4CFD2595"/>
    <w:rsid w:val="4CFD3171"/>
    <w:rsid w:val="4D1AD3AE"/>
    <w:rsid w:val="4D1C5F9B"/>
    <w:rsid w:val="4D22C33E"/>
    <w:rsid w:val="4D250DAF"/>
    <w:rsid w:val="4D25D8B5"/>
    <w:rsid w:val="4D29C548"/>
    <w:rsid w:val="4D388A17"/>
    <w:rsid w:val="4D43711E"/>
    <w:rsid w:val="4D559FF9"/>
    <w:rsid w:val="4D5696E3"/>
    <w:rsid w:val="4D6470C9"/>
    <w:rsid w:val="4D65EF0B"/>
    <w:rsid w:val="4D6DA27A"/>
    <w:rsid w:val="4D751134"/>
    <w:rsid w:val="4D7F28B2"/>
    <w:rsid w:val="4DAA8868"/>
    <w:rsid w:val="4DAB9D50"/>
    <w:rsid w:val="4DB6BF70"/>
    <w:rsid w:val="4DBAC417"/>
    <w:rsid w:val="4DBB58E4"/>
    <w:rsid w:val="4DC9BDAE"/>
    <w:rsid w:val="4DCF837A"/>
    <w:rsid w:val="4DDE2F87"/>
    <w:rsid w:val="4DF0ABCE"/>
    <w:rsid w:val="4DF1F1FA"/>
    <w:rsid w:val="4DF9572A"/>
    <w:rsid w:val="4E01BEBA"/>
    <w:rsid w:val="4E0265D3"/>
    <w:rsid w:val="4E093A70"/>
    <w:rsid w:val="4E1345EF"/>
    <w:rsid w:val="4E1D296D"/>
    <w:rsid w:val="4E1D9332"/>
    <w:rsid w:val="4E1DDE28"/>
    <w:rsid w:val="4E20F8DD"/>
    <w:rsid w:val="4E23BA54"/>
    <w:rsid w:val="4E2E8501"/>
    <w:rsid w:val="4E306B70"/>
    <w:rsid w:val="4E442C67"/>
    <w:rsid w:val="4E444BE1"/>
    <w:rsid w:val="4E525512"/>
    <w:rsid w:val="4E56A2C6"/>
    <w:rsid w:val="4E58AABB"/>
    <w:rsid w:val="4E5A184A"/>
    <w:rsid w:val="4E5F5095"/>
    <w:rsid w:val="4E7B7A84"/>
    <w:rsid w:val="4E873A6A"/>
    <w:rsid w:val="4E873C14"/>
    <w:rsid w:val="4E8ECE15"/>
    <w:rsid w:val="4E9DA41F"/>
    <w:rsid w:val="4EA6C8AC"/>
    <w:rsid w:val="4EA9BB1A"/>
    <w:rsid w:val="4EAA1BB2"/>
    <w:rsid w:val="4EACA03C"/>
    <w:rsid w:val="4EB37033"/>
    <w:rsid w:val="4EB43B9B"/>
    <w:rsid w:val="4EB575C1"/>
    <w:rsid w:val="4EC42E6F"/>
    <w:rsid w:val="4EE19926"/>
    <w:rsid w:val="4EE21D67"/>
    <w:rsid w:val="4EE36FD1"/>
    <w:rsid w:val="4EE5539C"/>
    <w:rsid w:val="4EEF4391"/>
    <w:rsid w:val="4EF09341"/>
    <w:rsid w:val="4F01E327"/>
    <w:rsid w:val="4F0BBE53"/>
    <w:rsid w:val="4F217FCD"/>
    <w:rsid w:val="4F2E321C"/>
    <w:rsid w:val="4F42E67C"/>
    <w:rsid w:val="4F4CC817"/>
    <w:rsid w:val="4F64EC43"/>
    <w:rsid w:val="4F657AEC"/>
    <w:rsid w:val="4F6E0F17"/>
    <w:rsid w:val="4F71796D"/>
    <w:rsid w:val="4F76EDF6"/>
    <w:rsid w:val="4F7CCC5E"/>
    <w:rsid w:val="4F81168B"/>
    <w:rsid w:val="4F86F7D8"/>
    <w:rsid w:val="4FBF7986"/>
    <w:rsid w:val="4FC1CA63"/>
    <w:rsid w:val="4FC2AAB6"/>
    <w:rsid w:val="4FD30F0D"/>
    <w:rsid w:val="4FD5949A"/>
    <w:rsid w:val="4FEC1E19"/>
    <w:rsid w:val="4FEC376A"/>
    <w:rsid w:val="4FED3DAE"/>
    <w:rsid w:val="4FF02FE8"/>
    <w:rsid w:val="4FF2C162"/>
    <w:rsid w:val="4FFF4636"/>
    <w:rsid w:val="50000455"/>
    <w:rsid w:val="50049597"/>
    <w:rsid w:val="50060BD0"/>
    <w:rsid w:val="500869EF"/>
    <w:rsid w:val="500BB74D"/>
    <w:rsid w:val="5012BD59"/>
    <w:rsid w:val="502410CF"/>
    <w:rsid w:val="502A1F6F"/>
    <w:rsid w:val="502A2933"/>
    <w:rsid w:val="502FFD78"/>
    <w:rsid w:val="50378F34"/>
    <w:rsid w:val="50387240"/>
    <w:rsid w:val="504A0EC8"/>
    <w:rsid w:val="5050DC92"/>
    <w:rsid w:val="5056687E"/>
    <w:rsid w:val="5064C1A7"/>
    <w:rsid w:val="5064F29F"/>
    <w:rsid w:val="506D547D"/>
    <w:rsid w:val="506D659B"/>
    <w:rsid w:val="50728EC9"/>
    <w:rsid w:val="50815544"/>
    <w:rsid w:val="5086D8BF"/>
    <w:rsid w:val="508B22F9"/>
    <w:rsid w:val="508BDAB2"/>
    <w:rsid w:val="508E6657"/>
    <w:rsid w:val="50B24B7F"/>
    <w:rsid w:val="50BD53E9"/>
    <w:rsid w:val="50C2D28F"/>
    <w:rsid w:val="50C30DBE"/>
    <w:rsid w:val="50C434F9"/>
    <w:rsid w:val="50C91890"/>
    <w:rsid w:val="50CC2AB3"/>
    <w:rsid w:val="50CD059E"/>
    <w:rsid w:val="50DB20BA"/>
    <w:rsid w:val="50E4BA9E"/>
    <w:rsid w:val="50E4CE7B"/>
    <w:rsid w:val="50E920DF"/>
    <w:rsid w:val="50EBEAFC"/>
    <w:rsid w:val="50EC19C9"/>
    <w:rsid w:val="50FBDA02"/>
    <w:rsid w:val="510407F2"/>
    <w:rsid w:val="51080114"/>
    <w:rsid w:val="511915B4"/>
    <w:rsid w:val="511D17AE"/>
    <w:rsid w:val="51310A79"/>
    <w:rsid w:val="5143E962"/>
    <w:rsid w:val="5147BB54"/>
    <w:rsid w:val="5149D027"/>
    <w:rsid w:val="5152DB84"/>
    <w:rsid w:val="515A6056"/>
    <w:rsid w:val="5165ECFD"/>
    <w:rsid w:val="51680055"/>
    <w:rsid w:val="516D64EC"/>
    <w:rsid w:val="5183BA16"/>
    <w:rsid w:val="519BEF69"/>
    <w:rsid w:val="51AF4263"/>
    <w:rsid w:val="51B3FFF9"/>
    <w:rsid w:val="51BF7102"/>
    <w:rsid w:val="51C12542"/>
    <w:rsid w:val="51C89697"/>
    <w:rsid w:val="51E7BE6C"/>
    <w:rsid w:val="51EADE10"/>
    <w:rsid w:val="51F5D325"/>
    <w:rsid w:val="51F8F6E8"/>
    <w:rsid w:val="51FE2F26"/>
    <w:rsid w:val="520B156B"/>
    <w:rsid w:val="5212C188"/>
    <w:rsid w:val="521D59CF"/>
    <w:rsid w:val="522A36B8"/>
    <w:rsid w:val="522A7A01"/>
    <w:rsid w:val="523E30DA"/>
    <w:rsid w:val="524614FA"/>
    <w:rsid w:val="524C5B8C"/>
    <w:rsid w:val="5256FE9E"/>
    <w:rsid w:val="5258E10D"/>
    <w:rsid w:val="525F1FF9"/>
    <w:rsid w:val="52602FDD"/>
    <w:rsid w:val="52674BB4"/>
    <w:rsid w:val="526BFB45"/>
    <w:rsid w:val="5275D9E7"/>
    <w:rsid w:val="5278DCEF"/>
    <w:rsid w:val="527EBF18"/>
    <w:rsid w:val="52ABFDB9"/>
    <w:rsid w:val="52AE6F08"/>
    <w:rsid w:val="52B798C0"/>
    <w:rsid w:val="52BBEFC2"/>
    <w:rsid w:val="52DA35E7"/>
    <w:rsid w:val="52DCAB93"/>
    <w:rsid w:val="52E3AB45"/>
    <w:rsid w:val="52E50EB4"/>
    <w:rsid w:val="52E6F6C7"/>
    <w:rsid w:val="52ECE00A"/>
    <w:rsid w:val="53080173"/>
    <w:rsid w:val="531D74CD"/>
    <w:rsid w:val="533CECF2"/>
    <w:rsid w:val="53453302"/>
    <w:rsid w:val="534A4692"/>
    <w:rsid w:val="5351EBA2"/>
    <w:rsid w:val="5352A559"/>
    <w:rsid w:val="53577576"/>
    <w:rsid w:val="535E6AAB"/>
    <w:rsid w:val="5369FECF"/>
    <w:rsid w:val="537C0840"/>
    <w:rsid w:val="539690FE"/>
    <w:rsid w:val="53AEDAFC"/>
    <w:rsid w:val="53B22A7E"/>
    <w:rsid w:val="53B6C912"/>
    <w:rsid w:val="53C1E44C"/>
    <w:rsid w:val="53CCF5F0"/>
    <w:rsid w:val="53D4DB26"/>
    <w:rsid w:val="53DC0BDF"/>
    <w:rsid w:val="53DF6BC1"/>
    <w:rsid w:val="53E1E55B"/>
    <w:rsid w:val="53F44FDA"/>
    <w:rsid w:val="54042D42"/>
    <w:rsid w:val="54117304"/>
    <w:rsid w:val="54120CDC"/>
    <w:rsid w:val="5419AC76"/>
    <w:rsid w:val="542C1CB2"/>
    <w:rsid w:val="545392CC"/>
    <w:rsid w:val="5457A70D"/>
    <w:rsid w:val="549D5CE2"/>
    <w:rsid w:val="54AC5CAE"/>
    <w:rsid w:val="54AF2983"/>
    <w:rsid w:val="54B60638"/>
    <w:rsid w:val="54B890E1"/>
    <w:rsid w:val="54B93839"/>
    <w:rsid w:val="54C3A78C"/>
    <w:rsid w:val="54C88E66"/>
    <w:rsid w:val="54C90171"/>
    <w:rsid w:val="54D3843D"/>
    <w:rsid w:val="54D6B8A5"/>
    <w:rsid w:val="54E0BED8"/>
    <w:rsid w:val="54E3A889"/>
    <w:rsid w:val="54E4E799"/>
    <w:rsid w:val="54F3612A"/>
    <w:rsid w:val="54FC2002"/>
    <w:rsid w:val="550DD0EE"/>
    <w:rsid w:val="5516FDCC"/>
    <w:rsid w:val="55334CDF"/>
    <w:rsid w:val="553650CB"/>
    <w:rsid w:val="5542BC1E"/>
    <w:rsid w:val="555576DD"/>
    <w:rsid w:val="55564ABA"/>
    <w:rsid w:val="55630A7E"/>
    <w:rsid w:val="556C8CEC"/>
    <w:rsid w:val="556FC060"/>
    <w:rsid w:val="557DB2D8"/>
    <w:rsid w:val="557EEDC5"/>
    <w:rsid w:val="557F2C35"/>
    <w:rsid w:val="558A561F"/>
    <w:rsid w:val="559528E8"/>
    <w:rsid w:val="559D5A1A"/>
    <w:rsid w:val="559F74B4"/>
    <w:rsid w:val="55A18DFA"/>
    <w:rsid w:val="55A482F1"/>
    <w:rsid w:val="55A5DCB9"/>
    <w:rsid w:val="55ADB033"/>
    <w:rsid w:val="55C02C56"/>
    <w:rsid w:val="55C2B432"/>
    <w:rsid w:val="55C4246B"/>
    <w:rsid w:val="55FADCC2"/>
    <w:rsid w:val="560003CF"/>
    <w:rsid w:val="5601C3C2"/>
    <w:rsid w:val="5607FAD5"/>
    <w:rsid w:val="56098001"/>
    <w:rsid w:val="560FF2A7"/>
    <w:rsid w:val="56127853"/>
    <w:rsid w:val="5617D6D0"/>
    <w:rsid w:val="56206C7B"/>
    <w:rsid w:val="562FDEB0"/>
    <w:rsid w:val="5637F015"/>
    <w:rsid w:val="563B74D0"/>
    <w:rsid w:val="5661A9E8"/>
    <w:rsid w:val="566244B6"/>
    <w:rsid w:val="566FA013"/>
    <w:rsid w:val="56769033"/>
    <w:rsid w:val="567D74C1"/>
    <w:rsid w:val="568EA71C"/>
    <w:rsid w:val="5692FBBC"/>
    <w:rsid w:val="5696AA75"/>
    <w:rsid w:val="5699C805"/>
    <w:rsid w:val="5699FA5D"/>
    <w:rsid w:val="569BE4D4"/>
    <w:rsid w:val="56A0A35B"/>
    <w:rsid w:val="56A1851D"/>
    <w:rsid w:val="56A6933C"/>
    <w:rsid w:val="56A969B0"/>
    <w:rsid w:val="56B5D542"/>
    <w:rsid w:val="56BF38A9"/>
    <w:rsid w:val="56C0A6D8"/>
    <w:rsid w:val="56CD757E"/>
    <w:rsid w:val="56CF99D1"/>
    <w:rsid w:val="56E2F327"/>
    <w:rsid w:val="56EC2963"/>
    <w:rsid w:val="56EECD5C"/>
    <w:rsid w:val="56F8BD03"/>
    <w:rsid w:val="56FBD98A"/>
    <w:rsid w:val="56FD5834"/>
    <w:rsid w:val="570721F0"/>
    <w:rsid w:val="5714ABA7"/>
    <w:rsid w:val="5714E292"/>
    <w:rsid w:val="5716D8BB"/>
    <w:rsid w:val="5719861D"/>
    <w:rsid w:val="571CC23C"/>
    <w:rsid w:val="5732AE7A"/>
    <w:rsid w:val="5757C25F"/>
    <w:rsid w:val="57584BFA"/>
    <w:rsid w:val="5783A60B"/>
    <w:rsid w:val="578A1E86"/>
    <w:rsid w:val="5796F3FB"/>
    <w:rsid w:val="57972088"/>
    <w:rsid w:val="5799C08A"/>
    <w:rsid w:val="57A077B6"/>
    <w:rsid w:val="57A113C1"/>
    <w:rsid w:val="57B0072B"/>
    <w:rsid w:val="57C04E88"/>
    <w:rsid w:val="57C9FE3F"/>
    <w:rsid w:val="58038B51"/>
    <w:rsid w:val="58086F4A"/>
    <w:rsid w:val="581182B1"/>
    <w:rsid w:val="582F87C0"/>
    <w:rsid w:val="582FB251"/>
    <w:rsid w:val="5844BDD8"/>
    <w:rsid w:val="58453A11"/>
    <w:rsid w:val="5887FC88"/>
    <w:rsid w:val="588905E2"/>
    <w:rsid w:val="588C466D"/>
    <w:rsid w:val="588CEE5B"/>
    <w:rsid w:val="58A3E3F3"/>
    <w:rsid w:val="58B0B2F3"/>
    <w:rsid w:val="58B10158"/>
    <w:rsid w:val="58B29840"/>
    <w:rsid w:val="58BFF56D"/>
    <w:rsid w:val="58C80579"/>
    <w:rsid w:val="58C924D7"/>
    <w:rsid w:val="58D45159"/>
    <w:rsid w:val="58D6A627"/>
    <w:rsid w:val="58E0FEF9"/>
    <w:rsid w:val="58E2DA4D"/>
    <w:rsid w:val="58FB136C"/>
    <w:rsid w:val="58FBC52D"/>
    <w:rsid w:val="58FC6B0B"/>
    <w:rsid w:val="5908A123"/>
    <w:rsid w:val="590EC074"/>
    <w:rsid w:val="5915A8BA"/>
    <w:rsid w:val="591B0EC9"/>
    <w:rsid w:val="59287F57"/>
    <w:rsid w:val="5935B66C"/>
    <w:rsid w:val="593A7603"/>
    <w:rsid w:val="593B725E"/>
    <w:rsid w:val="5945EA8C"/>
    <w:rsid w:val="594E6A76"/>
    <w:rsid w:val="5953B763"/>
    <w:rsid w:val="596EDB0F"/>
    <w:rsid w:val="597773CB"/>
    <w:rsid w:val="59781FE0"/>
    <w:rsid w:val="597F6D84"/>
    <w:rsid w:val="5986098E"/>
    <w:rsid w:val="5989F500"/>
    <w:rsid w:val="598B4B08"/>
    <w:rsid w:val="598F8E80"/>
    <w:rsid w:val="599C8860"/>
    <w:rsid w:val="599CD628"/>
    <w:rsid w:val="59A245C2"/>
    <w:rsid w:val="59A87D49"/>
    <w:rsid w:val="59AFD2C0"/>
    <w:rsid w:val="59BE341D"/>
    <w:rsid w:val="59BF2A61"/>
    <w:rsid w:val="59C0B1DB"/>
    <w:rsid w:val="59C916A3"/>
    <w:rsid w:val="59D08CE2"/>
    <w:rsid w:val="59DA28D2"/>
    <w:rsid w:val="59E056C6"/>
    <w:rsid w:val="59F05640"/>
    <w:rsid w:val="59F43D9D"/>
    <w:rsid w:val="59F91BFF"/>
    <w:rsid w:val="5A01EA1F"/>
    <w:rsid w:val="5A0D7254"/>
    <w:rsid w:val="5A0FA756"/>
    <w:rsid w:val="5A189266"/>
    <w:rsid w:val="5A2B513C"/>
    <w:rsid w:val="5A343FEA"/>
    <w:rsid w:val="5A34E098"/>
    <w:rsid w:val="5A35EB89"/>
    <w:rsid w:val="5A3D06B9"/>
    <w:rsid w:val="5A3EF558"/>
    <w:rsid w:val="5A4BF1F4"/>
    <w:rsid w:val="5A542176"/>
    <w:rsid w:val="5A5637C7"/>
    <w:rsid w:val="5A59610C"/>
    <w:rsid w:val="5A5F351C"/>
    <w:rsid w:val="5A6B7304"/>
    <w:rsid w:val="5A6DB77E"/>
    <w:rsid w:val="5A6F04CF"/>
    <w:rsid w:val="5A815066"/>
    <w:rsid w:val="5A8E592B"/>
    <w:rsid w:val="5A92C1FC"/>
    <w:rsid w:val="5A953272"/>
    <w:rsid w:val="5A977746"/>
    <w:rsid w:val="5A9FDEC9"/>
    <w:rsid w:val="5AA070C6"/>
    <w:rsid w:val="5AAA121E"/>
    <w:rsid w:val="5AAD40CA"/>
    <w:rsid w:val="5AB18B26"/>
    <w:rsid w:val="5ABC31CF"/>
    <w:rsid w:val="5ABDA962"/>
    <w:rsid w:val="5AC5B600"/>
    <w:rsid w:val="5ACBE7BE"/>
    <w:rsid w:val="5AD506F0"/>
    <w:rsid w:val="5AD7E36B"/>
    <w:rsid w:val="5AD8E6CA"/>
    <w:rsid w:val="5ADBD747"/>
    <w:rsid w:val="5AE52D9B"/>
    <w:rsid w:val="5AEBD9E2"/>
    <w:rsid w:val="5AF7935D"/>
    <w:rsid w:val="5AFCC3EE"/>
    <w:rsid w:val="5B1F1A98"/>
    <w:rsid w:val="5B2231A9"/>
    <w:rsid w:val="5B3AA4D6"/>
    <w:rsid w:val="5B4162C7"/>
    <w:rsid w:val="5B452A9A"/>
    <w:rsid w:val="5B462FC2"/>
    <w:rsid w:val="5B492419"/>
    <w:rsid w:val="5B4B44C7"/>
    <w:rsid w:val="5B575887"/>
    <w:rsid w:val="5B579405"/>
    <w:rsid w:val="5B605FF5"/>
    <w:rsid w:val="5B62C34E"/>
    <w:rsid w:val="5B6844A1"/>
    <w:rsid w:val="5B6B0C3B"/>
    <w:rsid w:val="5B730D91"/>
    <w:rsid w:val="5B741E71"/>
    <w:rsid w:val="5B84BF37"/>
    <w:rsid w:val="5B85717E"/>
    <w:rsid w:val="5B8C7C30"/>
    <w:rsid w:val="5B957DE6"/>
    <w:rsid w:val="5B9AE7B4"/>
    <w:rsid w:val="5BB10EEC"/>
    <w:rsid w:val="5BB94DA6"/>
    <w:rsid w:val="5BC8ED93"/>
    <w:rsid w:val="5BC9B7D1"/>
    <w:rsid w:val="5BE0FC2B"/>
    <w:rsid w:val="5BF42841"/>
    <w:rsid w:val="5BF992CA"/>
    <w:rsid w:val="5C00D2CF"/>
    <w:rsid w:val="5C02408F"/>
    <w:rsid w:val="5C1DD912"/>
    <w:rsid w:val="5C21D175"/>
    <w:rsid w:val="5C2B3F2E"/>
    <w:rsid w:val="5C4206F1"/>
    <w:rsid w:val="5C468744"/>
    <w:rsid w:val="5C5DC54D"/>
    <w:rsid w:val="5C65F6EE"/>
    <w:rsid w:val="5C6632B8"/>
    <w:rsid w:val="5C6F598A"/>
    <w:rsid w:val="5C746504"/>
    <w:rsid w:val="5C768762"/>
    <w:rsid w:val="5C819D8A"/>
    <w:rsid w:val="5C84BB58"/>
    <w:rsid w:val="5C86B897"/>
    <w:rsid w:val="5C87AC28"/>
    <w:rsid w:val="5C9A6DA8"/>
    <w:rsid w:val="5CA9A260"/>
    <w:rsid w:val="5CAE88FF"/>
    <w:rsid w:val="5CBA2E84"/>
    <w:rsid w:val="5CBE1E67"/>
    <w:rsid w:val="5CC25FBF"/>
    <w:rsid w:val="5CC396A3"/>
    <w:rsid w:val="5CDFA58B"/>
    <w:rsid w:val="5CF4FD37"/>
    <w:rsid w:val="5D053D64"/>
    <w:rsid w:val="5D067990"/>
    <w:rsid w:val="5D0E8867"/>
    <w:rsid w:val="5D25A95B"/>
    <w:rsid w:val="5D25F71A"/>
    <w:rsid w:val="5D5BFCA1"/>
    <w:rsid w:val="5D691C71"/>
    <w:rsid w:val="5D6B1A15"/>
    <w:rsid w:val="5D7890DE"/>
    <w:rsid w:val="5D8132BC"/>
    <w:rsid w:val="5D8BEECA"/>
    <w:rsid w:val="5D9D4E80"/>
    <w:rsid w:val="5DAC7BDF"/>
    <w:rsid w:val="5DAD8DE0"/>
    <w:rsid w:val="5DB0DD7E"/>
    <w:rsid w:val="5DB34A26"/>
    <w:rsid w:val="5DBCC2A9"/>
    <w:rsid w:val="5DBFC653"/>
    <w:rsid w:val="5DC2FF4B"/>
    <w:rsid w:val="5DC38FB9"/>
    <w:rsid w:val="5DDE39CC"/>
    <w:rsid w:val="5DE01A6F"/>
    <w:rsid w:val="5DEA9BFC"/>
    <w:rsid w:val="5DFD7B9F"/>
    <w:rsid w:val="5DFD7CE8"/>
    <w:rsid w:val="5E0E50A5"/>
    <w:rsid w:val="5E116566"/>
    <w:rsid w:val="5E13023F"/>
    <w:rsid w:val="5E16E9CD"/>
    <w:rsid w:val="5E338D51"/>
    <w:rsid w:val="5E3A1E78"/>
    <w:rsid w:val="5E56934C"/>
    <w:rsid w:val="5E66ABB1"/>
    <w:rsid w:val="5E789156"/>
    <w:rsid w:val="5E848643"/>
    <w:rsid w:val="5E9BCE46"/>
    <w:rsid w:val="5EA18976"/>
    <w:rsid w:val="5EAE1D86"/>
    <w:rsid w:val="5EAE33D2"/>
    <w:rsid w:val="5ED19432"/>
    <w:rsid w:val="5ED1B203"/>
    <w:rsid w:val="5EDB2740"/>
    <w:rsid w:val="5EE29A6C"/>
    <w:rsid w:val="5EE8E5EA"/>
    <w:rsid w:val="5EFFA4C3"/>
    <w:rsid w:val="5F075FB9"/>
    <w:rsid w:val="5F0ED396"/>
    <w:rsid w:val="5F1EC2A3"/>
    <w:rsid w:val="5F1FF477"/>
    <w:rsid w:val="5F21A2D4"/>
    <w:rsid w:val="5F2A898A"/>
    <w:rsid w:val="5F2BE5F2"/>
    <w:rsid w:val="5F3EA047"/>
    <w:rsid w:val="5F426653"/>
    <w:rsid w:val="5F4419C3"/>
    <w:rsid w:val="5F453A01"/>
    <w:rsid w:val="5F473C05"/>
    <w:rsid w:val="5F494329"/>
    <w:rsid w:val="5F4DB103"/>
    <w:rsid w:val="5F558182"/>
    <w:rsid w:val="5F6648C2"/>
    <w:rsid w:val="5F7212DA"/>
    <w:rsid w:val="5F73FD5C"/>
    <w:rsid w:val="5F74B6B1"/>
    <w:rsid w:val="5F78FBD5"/>
    <w:rsid w:val="5F8FD99F"/>
    <w:rsid w:val="5F91618C"/>
    <w:rsid w:val="5F93D79A"/>
    <w:rsid w:val="5F94EDDE"/>
    <w:rsid w:val="5F9F6A85"/>
    <w:rsid w:val="5FAC8716"/>
    <w:rsid w:val="5FB5C2EA"/>
    <w:rsid w:val="5FBADB90"/>
    <w:rsid w:val="5FD1A8F7"/>
    <w:rsid w:val="5FDCD0AF"/>
    <w:rsid w:val="5FF60B84"/>
    <w:rsid w:val="600D3083"/>
    <w:rsid w:val="6016E14D"/>
    <w:rsid w:val="601F6CB4"/>
    <w:rsid w:val="6022045A"/>
    <w:rsid w:val="60238309"/>
    <w:rsid w:val="6023DA75"/>
    <w:rsid w:val="602AB990"/>
    <w:rsid w:val="602FB523"/>
    <w:rsid w:val="6034DCC6"/>
    <w:rsid w:val="603F0C09"/>
    <w:rsid w:val="60443735"/>
    <w:rsid w:val="605008C7"/>
    <w:rsid w:val="605016F8"/>
    <w:rsid w:val="60533884"/>
    <w:rsid w:val="6057D4D1"/>
    <w:rsid w:val="60591348"/>
    <w:rsid w:val="60626B4E"/>
    <w:rsid w:val="606837B2"/>
    <w:rsid w:val="6068700A"/>
    <w:rsid w:val="606F13FD"/>
    <w:rsid w:val="6078F7B0"/>
    <w:rsid w:val="607CCC61"/>
    <w:rsid w:val="608C7660"/>
    <w:rsid w:val="609BF1B5"/>
    <w:rsid w:val="609D286C"/>
    <w:rsid w:val="60AD93DE"/>
    <w:rsid w:val="60C47B6F"/>
    <w:rsid w:val="60CEEF0D"/>
    <w:rsid w:val="60DC109D"/>
    <w:rsid w:val="60DFEA24"/>
    <w:rsid w:val="60E7697A"/>
    <w:rsid w:val="60F1D32F"/>
    <w:rsid w:val="60FE35B4"/>
    <w:rsid w:val="610C1B04"/>
    <w:rsid w:val="610E43C6"/>
    <w:rsid w:val="61127C08"/>
    <w:rsid w:val="61153F84"/>
    <w:rsid w:val="611B25E9"/>
    <w:rsid w:val="6129AA44"/>
    <w:rsid w:val="6132E3DA"/>
    <w:rsid w:val="61367294"/>
    <w:rsid w:val="613850E6"/>
    <w:rsid w:val="613B4988"/>
    <w:rsid w:val="613B6DB7"/>
    <w:rsid w:val="613BDDC7"/>
    <w:rsid w:val="614BA3BD"/>
    <w:rsid w:val="615A64F9"/>
    <w:rsid w:val="615BEA2E"/>
    <w:rsid w:val="615DDFF2"/>
    <w:rsid w:val="61668E3A"/>
    <w:rsid w:val="616CBAD3"/>
    <w:rsid w:val="61715173"/>
    <w:rsid w:val="6179C20B"/>
    <w:rsid w:val="617D5482"/>
    <w:rsid w:val="619271A5"/>
    <w:rsid w:val="6194A23E"/>
    <w:rsid w:val="619649A2"/>
    <w:rsid w:val="61ACE580"/>
    <w:rsid w:val="61ADB326"/>
    <w:rsid w:val="61B7C2BE"/>
    <w:rsid w:val="61B90145"/>
    <w:rsid w:val="61BB574B"/>
    <w:rsid w:val="61D16305"/>
    <w:rsid w:val="61DE2D03"/>
    <w:rsid w:val="61E625E6"/>
    <w:rsid w:val="61ED6C91"/>
    <w:rsid w:val="61EE6A71"/>
    <w:rsid w:val="61FB9399"/>
    <w:rsid w:val="61FC254D"/>
    <w:rsid w:val="6207FDB6"/>
    <w:rsid w:val="62092245"/>
    <w:rsid w:val="620ED452"/>
    <w:rsid w:val="621857CB"/>
    <w:rsid w:val="62262536"/>
    <w:rsid w:val="62281DEC"/>
    <w:rsid w:val="622EC3C8"/>
    <w:rsid w:val="623CADBD"/>
    <w:rsid w:val="623EC9E9"/>
    <w:rsid w:val="6243C60A"/>
    <w:rsid w:val="6245E26B"/>
    <w:rsid w:val="6246C374"/>
    <w:rsid w:val="6247928F"/>
    <w:rsid w:val="62481B62"/>
    <w:rsid w:val="6249518A"/>
    <w:rsid w:val="625AF666"/>
    <w:rsid w:val="6272A528"/>
    <w:rsid w:val="62750308"/>
    <w:rsid w:val="6279B7B2"/>
    <w:rsid w:val="62881428"/>
    <w:rsid w:val="628F3014"/>
    <w:rsid w:val="62A094BA"/>
    <w:rsid w:val="62A5FCD3"/>
    <w:rsid w:val="62A969CE"/>
    <w:rsid w:val="62B1EB60"/>
    <w:rsid w:val="62B36E10"/>
    <w:rsid w:val="62BAE2DA"/>
    <w:rsid w:val="62E3CF2C"/>
    <w:rsid w:val="62E503FA"/>
    <w:rsid w:val="62E78A39"/>
    <w:rsid w:val="62F6CD04"/>
    <w:rsid w:val="62FB0E79"/>
    <w:rsid w:val="6308E65D"/>
    <w:rsid w:val="630B243C"/>
    <w:rsid w:val="630DABFF"/>
    <w:rsid w:val="6322B11C"/>
    <w:rsid w:val="63266D1E"/>
    <w:rsid w:val="632F10DE"/>
    <w:rsid w:val="633B0DA1"/>
    <w:rsid w:val="6342ABFD"/>
    <w:rsid w:val="6343EE53"/>
    <w:rsid w:val="63447A95"/>
    <w:rsid w:val="634A7188"/>
    <w:rsid w:val="634EE70F"/>
    <w:rsid w:val="6355DE6A"/>
    <w:rsid w:val="635BBDE2"/>
    <w:rsid w:val="6365A3BF"/>
    <w:rsid w:val="637878A7"/>
    <w:rsid w:val="63827D84"/>
    <w:rsid w:val="6385566C"/>
    <w:rsid w:val="6391338D"/>
    <w:rsid w:val="63AFF634"/>
    <w:rsid w:val="63B3DCEF"/>
    <w:rsid w:val="63B8DDD5"/>
    <w:rsid w:val="63BCAE24"/>
    <w:rsid w:val="63BCCA12"/>
    <w:rsid w:val="63BCCD0C"/>
    <w:rsid w:val="63C28423"/>
    <w:rsid w:val="63CC7022"/>
    <w:rsid w:val="63CD7252"/>
    <w:rsid w:val="63CE7A90"/>
    <w:rsid w:val="63D0C3F2"/>
    <w:rsid w:val="63DCEDA6"/>
    <w:rsid w:val="63DDAFA0"/>
    <w:rsid w:val="63F2D326"/>
    <w:rsid w:val="63F48113"/>
    <w:rsid w:val="63FB6E2F"/>
    <w:rsid w:val="640E6C17"/>
    <w:rsid w:val="640F3B4F"/>
    <w:rsid w:val="6415E444"/>
    <w:rsid w:val="64241D8C"/>
    <w:rsid w:val="643C8B1A"/>
    <w:rsid w:val="643F76F7"/>
    <w:rsid w:val="64506A43"/>
    <w:rsid w:val="64568E2B"/>
    <w:rsid w:val="6456D171"/>
    <w:rsid w:val="64578B5F"/>
    <w:rsid w:val="6458205C"/>
    <w:rsid w:val="645B6D46"/>
    <w:rsid w:val="645D03C4"/>
    <w:rsid w:val="645DBAE4"/>
    <w:rsid w:val="64679BA1"/>
    <w:rsid w:val="646AB376"/>
    <w:rsid w:val="6475FF42"/>
    <w:rsid w:val="64955BAD"/>
    <w:rsid w:val="64A44DF6"/>
    <w:rsid w:val="64A4F11B"/>
    <w:rsid w:val="64AA6F30"/>
    <w:rsid w:val="64B40BD5"/>
    <w:rsid w:val="64B56F53"/>
    <w:rsid w:val="64C1B686"/>
    <w:rsid w:val="64D7119C"/>
    <w:rsid w:val="64E10A9D"/>
    <w:rsid w:val="64EF034D"/>
    <w:rsid w:val="64FC1647"/>
    <w:rsid w:val="650284C9"/>
    <w:rsid w:val="6523096D"/>
    <w:rsid w:val="652620A8"/>
    <w:rsid w:val="65265747"/>
    <w:rsid w:val="652F2034"/>
    <w:rsid w:val="65426227"/>
    <w:rsid w:val="655CD6A6"/>
    <w:rsid w:val="65609376"/>
    <w:rsid w:val="656D8D32"/>
    <w:rsid w:val="657D585F"/>
    <w:rsid w:val="6580117A"/>
    <w:rsid w:val="6581431E"/>
    <w:rsid w:val="6582C66C"/>
    <w:rsid w:val="6584F9C6"/>
    <w:rsid w:val="65875026"/>
    <w:rsid w:val="65A5BE5F"/>
    <w:rsid w:val="65AC862F"/>
    <w:rsid w:val="65B68863"/>
    <w:rsid w:val="65B7EDF2"/>
    <w:rsid w:val="65C3FEEA"/>
    <w:rsid w:val="65C4CB50"/>
    <w:rsid w:val="65C65392"/>
    <w:rsid w:val="65C7E245"/>
    <w:rsid w:val="65D451BB"/>
    <w:rsid w:val="65D5305B"/>
    <w:rsid w:val="65D67C12"/>
    <w:rsid w:val="65F4DC18"/>
    <w:rsid w:val="65FCA1C3"/>
    <w:rsid w:val="65FD5C37"/>
    <w:rsid w:val="6601A2E3"/>
    <w:rsid w:val="66048AD5"/>
    <w:rsid w:val="660801EF"/>
    <w:rsid w:val="66091D09"/>
    <w:rsid w:val="661026DA"/>
    <w:rsid w:val="6613661D"/>
    <w:rsid w:val="6613FF15"/>
    <w:rsid w:val="66150AE6"/>
    <w:rsid w:val="66183563"/>
    <w:rsid w:val="66190FAB"/>
    <w:rsid w:val="663B86A0"/>
    <w:rsid w:val="66406CFF"/>
    <w:rsid w:val="6652959A"/>
    <w:rsid w:val="6660AF98"/>
    <w:rsid w:val="6666291F"/>
    <w:rsid w:val="666D0583"/>
    <w:rsid w:val="6673008C"/>
    <w:rsid w:val="66854CBF"/>
    <w:rsid w:val="668687D1"/>
    <w:rsid w:val="66984A89"/>
    <w:rsid w:val="66A5ADF7"/>
    <w:rsid w:val="66A5B171"/>
    <w:rsid w:val="66A96D0C"/>
    <w:rsid w:val="66B4A54A"/>
    <w:rsid w:val="66B59835"/>
    <w:rsid w:val="66B61F38"/>
    <w:rsid w:val="66BED9CE"/>
    <w:rsid w:val="66C01E07"/>
    <w:rsid w:val="66C06C76"/>
    <w:rsid w:val="66C1DD0D"/>
    <w:rsid w:val="66C23015"/>
    <w:rsid w:val="66D213AD"/>
    <w:rsid w:val="66DE1173"/>
    <w:rsid w:val="66EA0233"/>
    <w:rsid w:val="66ED2274"/>
    <w:rsid w:val="6702C1C9"/>
    <w:rsid w:val="6705BE0C"/>
    <w:rsid w:val="670F0EB6"/>
    <w:rsid w:val="6717440C"/>
    <w:rsid w:val="671FCB1A"/>
    <w:rsid w:val="67212F4F"/>
    <w:rsid w:val="6733B697"/>
    <w:rsid w:val="6735A45A"/>
    <w:rsid w:val="674EB929"/>
    <w:rsid w:val="676C9EB6"/>
    <w:rsid w:val="677AF5D5"/>
    <w:rsid w:val="677DA780"/>
    <w:rsid w:val="678298E8"/>
    <w:rsid w:val="679BCF04"/>
    <w:rsid w:val="67A1B929"/>
    <w:rsid w:val="67A9767E"/>
    <w:rsid w:val="67AAD713"/>
    <w:rsid w:val="67C8A79B"/>
    <w:rsid w:val="67CB6F5C"/>
    <w:rsid w:val="67CED377"/>
    <w:rsid w:val="67DB85DA"/>
    <w:rsid w:val="67E27595"/>
    <w:rsid w:val="67E3DBE3"/>
    <w:rsid w:val="67E6B018"/>
    <w:rsid w:val="67E8261B"/>
    <w:rsid w:val="680CA2D0"/>
    <w:rsid w:val="681EB867"/>
    <w:rsid w:val="681EC94F"/>
    <w:rsid w:val="682E4295"/>
    <w:rsid w:val="68348677"/>
    <w:rsid w:val="683A5F0F"/>
    <w:rsid w:val="683FC5D2"/>
    <w:rsid w:val="68451C0B"/>
    <w:rsid w:val="68509A49"/>
    <w:rsid w:val="685153F4"/>
    <w:rsid w:val="685659F4"/>
    <w:rsid w:val="6859B734"/>
    <w:rsid w:val="686797E6"/>
    <w:rsid w:val="68741E3E"/>
    <w:rsid w:val="687837D3"/>
    <w:rsid w:val="6897D0AE"/>
    <w:rsid w:val="689E2B93"/>
    <w:rsid w:val="68ADC769"/>
    <w:rsid w:val="68C20AD7"/>
    <w:rsid w:val="68CFAE97"/>
    <w:rsid w:val="68D0EA33"/>
    <w:rsid w:val="68DB0A83"/>
    <w:rsid w:val="68EAFC09"/>
    <w:rsid w:val="68F42D1F"/>
    <w:rsid w:val="6906BC55"/>
    <w:rsid w:val="6907914F"/>
    <w:rsid w:val="6909D904"/>
    <w:rsid w:val="690B328D"/>
    <w:rsid w:val="6910FE09"/>
    <w:rsid w:val="69201024"/>
    <w:rsid w:val="69506072"/>
    <w:rsid w:val="6955A54B"/>
    <w:rsid w:val="6959C3DE"/>
    <w:rsid w:val="6964CB33"/>
    <w:rsid w:val="6989988C"/>
    <w:rsid w:val="698F8542"/>
    <w:rsid w:val="6991B51B"/>
    <w:rsid w:val="69A6CF7D"/>
    <w:rsid w:val="69A9A829"/>
    <w:rsid w:val="69B38232"/>
    <w:rsid w:val="69CCD00D"/>
    <w:rsid w:val="69D2B6BE"/>
    <w:rsid w:val="69D92182"/>
    <w:rsid w:val="69ED10BC"/>
    <w:rsid w:val="69F67A90"/>
    <w:rsid w:val="69FC318B"/>
    <w:rsid w:val="6A04820F"/>
    <w:rsid w:val="6A098618"/>
    <w:rsid w:val="6A0C435C"/>
    <w:rsid w:val="6A2391B8"/>
    <w:rsid w:val="6A28ADD7"/>
    <w:rsid w:val="6A2F73C7"/>
    <w:rsid w:val="6A345C5B"/>
    <w:rsid w:val="6A3E1BB0"/>
    <w:rsid w:val="6A3ECFF5"/>
    <w:rsid w:val="6A44C168"/>
    <w:rsid w:val="6A5359ED"/>
    <w:rsid w:val="6A5A5619"/>
    <w:rsid w:val="6A6ADCC9"/>
    <w:rsid w:val="6A6FD84A"/>
    <w:rsid w:val="6A754586"/>
    <w:rsid w:val="6A852E3E"/>
    <w:rsid w:val="6A8ED7E8"/>
    <w:rsid w:val="6A914338"/>
    <w:rsid w:val="6A99F546"/>
    <w:rsid w:val="6A9EA478"/>
    <w:rsid w:val="6AB0148B"/>
    <w:rsid w:val="6AB59FEB"/>
    <w:rsid w:val="6ACD7BFA"/>
    <w:rsid w:val="6AD754C7"/>
    <w:rsid w:val="6AEDBBA4"/>
    <w:rsid w:val="6AEFDC0C"/>
    <w:rsid w:val="6AF85354"/>
    <w:rsid w:val="6AFCFA9B"/>
    <w:rsid w:val="6AFE5C0A"/>
    <w:rsid w:val="6B00CC7F"/>
    <w:rsid w:val="6B1CD01A"/>
    <w:rsid w:val="6B2672F7"/>
    <w:rsid w:val="6B370050"/>
    <w:rsid w:val="6B49D89D"/>
    <w:rsid w:val="6B4D51CA"/>
    <w:rsid w:val="6B59F8F4"/>
    <w:rsid w:val="6B6A7EF1"/>
    <w:rsid w:val="6B795C64"/>
    <w:rsid w:val="6B91984E"/>
    <w:rsid w:val="6B921DA1"/>
    <w:rsid w:val="6B924AF1"/>
    <w:rsid w:val="6B9BA17A"/>
    <w:rsid w:val="6B9D4CB5"/>
    <w:rsid w:val="6BA286A4"/>
    <w:rsid w:val="6BD410E1"/>
    <w:rsid w:val="6BD534DD"/>
    <w:rsid w:val="6BD6E53E"/>
    <w:rsid w:val="6BDF3318"/>
    <w:rsid w:val="6BE772C1"/>
    <w:rsid w:val="6BE838CC"/>
    <w:rsid w:val="6BEC2FCA"/>
    <w:rsid w:val="6BEEB152"/>
    <w:rsid w:val="6BF1050A"/>
    <w:rsid w:val="6BF49340"/>
    <w:rsid w:val="6BF56939"/>
    <w:rsid w:val="6BF668F6"/>
    <w:rsid w:val="6C0982F3"/>
    <w:rsid w:val="6C196662"/>
    <w:rsid w:val="6C1CD4C0"/>
    <w:rsid w:val="6C272040"/>
    <w:rsid w:val="6C364642"/>
    <w:rsid w:val="6C3B3D47"/>
    <w:rsid w:val="6C3C3923"/>
    <w:rsid w:val="6C456A36"/>
    <w:rsid w:val="6C4F49F4"/>
    <w:rsid w:val="6C55319A"/>
    <w:rsid w:val="6C5BB264"/>
    <w:rsid w:val="6C6E28C8"/>
    <w:rsid w:val="6CA58289"/>
    <w:rsid w:val="6CB1B720"/>
    <w:rsid w:val="6CB227C6"/>
    <w:rsid w:val="6CB2B1C7"/>
    <w:rsid w:val="6CB45D47"/>
    <w:rsid w:val="6CC3338F"/>
    <w:rsid w:val="6CCE3EA3"/>
    <w:rsid w:val="6CDB2702"/>
    <w:rsid w:val="6CDDBA10"/>
    <w:rsid w:val="6CF0FACF"/>
    <w:rsid w:val="6CFD37EA"/>
    <w:rsid w:val="6D0007F3"/>
    <w:rsid w:val="6D08E2DE"/>
    <w:rsid w:val="6D0A592F"/>
    <w:rsid w:val="6D12BC67"/>
    <w:rsid w:val="6D2D6BB1"/>
    <w:rsid w:val="6D2E1B52"/>
    <w:rsid w:val="6D3414CB"/>
    <w:rsid w:val="6D3427E9"/>
    <w:rsid w:val="6D46D6DD"/>
    <w:rsid w:val="6D4A72A5"/>
    <w:rsid w:val="6D4ACF37"/>
    <w:rsid w:val="6D572EE5"/>
    <w:rsid w:val="6D59A328"/>
    <w:rsid w:val="6D5ACAF0"/>
    <w:rsid w:val="6D5D0731"/>
    <w:rsid w:val="6D7B86D9"/>
    <w:rsid w:val="6D8FF531"/>
    <w:rsid w:val="6D976192"/>
    <w:rsid w:val="6D98FA32"/>
    <w:rsid w:val="6D9AB97E"/>
    <w:rsid w:val="6DA49B10"/>
    <w:rsid w:val="6DA66F50"/>
    <w:rsid w:val="6DA7B7AD"/>
    <w:rsid w:val="6DA9CA54"/>
    <w:rsid w:val="6DAB585A"/>
    <w:rsid w:val="6DB0691A"/>
    <w:rsid w:val="6DB7021C"/>
    <w:rsid w:val="6DD23FF8"/>
    <w:rsid w:val="6DD35B9C"/>
    <w:rsid w:val="6DDCCA8D"/>
    <w:rsid w:val="6DE91096"/>
    <w:rsid w:val="6DF2C973"/>
    <w:rsid w:val="6E017652"/>
    <w:rsid w:val="6E1CA6A7"/>
    <w:rsid w:val="6E53F898"/>
    <w:rsid w:val="6E597629"/>
    <w:rsid w:val="6E766739"/>
    <w:rsid w:val="6E798601"/>
    <w:rsid w:val="6E8D7ECA"/>
    <w:rsid w:val="6EA1C5C7"/>
    <w:rsid w:val="6EA71FCA"/>
    <w:rsid w:val="6EB6BA6D"/>
    <w:rsid w:val="6EB88C87"/>
    <w:rsid w:val="6EB90C03"/>
    <w:rsid w:val="6EC40C5D"/>
    <w:rsid w:val="6ED1E6FA"/>
    <w:rsid w:val="6EF1E1B8"/>
    <w:rsid w:val="6EF7637A"/>
    <w:rsid w:val="6EFAEA70"/>
    <w:rsid w:val="6F0B83E4"/>
    <w:rsid w:val="6F1AA7D2"/>
    <w:rsid w:val="6F2DBD8D"/>
    <w:rsid w:val="6F3F125D"/>
    <w:rsid w:val="6F42A952"/>
    <w:rsid w:val="6F483CA8"/>
    <w:rsid w:val="6F51F690"/>
    <w:rsid w:val="6F560949"/>
    <w:rsid w:val="6F6C66C4"/>
    <w:rsid w:val="6F6CFE3C"/>
    <w:rsid w:val="6F7B7B85"/>
    <w:rsid w:val="6F8E9891"/>
    <w:rsid w:val="6F8FF727"/>
    <w:rsid w:val="6F9458E6"/>
    <w:rsid w:val="6F99DFBD"/>
    <w:rsid w:val="6F9B2ABB"/>
    <w:rsid w:val="6FAA051F"/>
    <w:rsid w:val="6FC86416"/>
    <w:rsid w:val="6FCC5EC5"/>
    <w:rsid w:val="6FCF88B6"/>
    <w:rsid w:val="6FDC61DE"/>
    <w:rsid w:val="6FE626C5"/>
    <w:rsid w:val="6FEBC32C"/>
    <w:rsid w:val="6FED1375"/>
    <w:rsid w:val="6FEE560C"/>
    <w:rsid w:val="6FFD3613"/>
    <w:rsid w:val="70051931"/>
    <w:rsid w:val="700E6312"/>
    <w:rsid w:val="700F4083"/>
    <w:rsid w:val="70107138"/>
    <w:rsid w:val="70118CA9"/>
    <w:rsid w:val="70138C3C"/>
    <w:rsid w:val="70145A49"/>
    <w:rsid w:val="70173423"/>
    <w:rsid w:val="702A0C27"/>
    <w:rsid w:val="70319221"/>
    <w:rsid w:val="7033C3AD"/>
    <w:rsid w:val="7035FD7D"/>
    <w:rsid w:val="704086B0"/>
    <w:rsid w:val="7045827C"/>
    <w:rsid w:val="70494A31"/>
    <w:rsid w:val="704C6254"/>
    <w:rsid w:val="704FAC71"/>
    <w:rsid w:val="70600801"/>
    <w:rsid w:val="70605432"/>
    <w:rsid w:val="7064836A"/>
    <w:rsid w:val="7071FD3C"/>
    <w:rsid w:val="708CF2F8"/>
    <w:rsid w:val="708E4762"/>
    <w:rsid w:val="70A621C9"/>
    <w:rsid w:val="70A92B4D"/>
    <w:rsid w:val="70C5EFB9"/>
    <w:rsid w:val="70E0247B"/>
    <w:rsid w:val="70E06EEA"/>
    <w:rsid w:val="70ED7DC7"/>
    <w:rsid w:val="70F3A046"/>
    <w:rsid w:val="70FBAD0B"/>
    <w:rsid w:val="71025CE1"/>
    <w:rsid w:val="710804AD"/>
    <w:rsid w:val="7113E61F"/>
    <w:rsid w:val="71165552"/>
    <w:rsid w:val="7119F39E"/>
    <w:rsid w:val="711A572A"/>
    <w:rsid w:val="7128D8D2"/>
    <w:rsid w:val="712BB5E3"/>
    <w:rsid w:val="712C89DF"/>
    <w:rsid w:val="714462C0"/>
    <w:rsid w:val="715704EC"/>
    <w:rsid w:val="71622F63"/>
    <w:rsid w:val="716CD5CC"/>
    <w:rsid w:val="716D8CB3"/>
    <w:rsid w:val="71722B44"/>
    <w:rsid w:val="717717E4"/>
    <w:rsid w:val="718BEC65"/>
    <w:rsid w:val="71918C78"/>
    <w:rsid w:val="71954881"/>
    <w:rsid w:val="7197C268"/>
    <w:rsid w:val="719EC1BC"/>
    <w:rsid w:val="71A5D951"/>
    <w:rsid w:val="71AE9594"/>
    <w:rsid w:val="71B9D3CE"/>
    <w:rsid w:val="71C628BD"/>
    <w:rsid w:val="71C95265"/>
    <w:rsid w:val="71D38903"/>
    <w:rsid w:val="71E2F864"/>
    <w:rsid w:val="71E3BA46"/>
    <w:rsid w:val="71EF76AD"/>
    <w:rsid w:val="71F2D783"/>
    <w:rsid w:val="71FF6F16"/>
    <w:rsid w:val="722ED69D"/>
    <w:rsid w:val="7245AB06"/>
    <w:rsid w:val="724A4540"/>
    <w:rsid w:val="726D9E79"/>
    <w:rsid w:val="726FC338"/>
    <w:rsid w:val="7279181F"/>
    <w:rsid w:val="727BCE4F"/>
    <w:rsid w:val="728A2F05"/>
    <w:rsid w:val="728EDDD7"/>
    <w:rsid w:val="7294EC51"/>
    <w:rsid w:val="7296C11E"/>
    <w:rsid w:val="729B61CD"/>
    <w:rsid w:val="729D3077"/>
    <w:rsid w:val="729FC69D"/>
    <w:rsid w:val="72A4BD4F"/>
    <w:rsid w:val="72A6E00B"/>
    <w:rsid w:val="72AF4F81"/>
    <w:rsid w:val="72B21F98"/>
    <w:rsid w:val="72B43949"/>
    <w:rsid w:val="72B5DD56"/>
    <w:rsid w:val="72C4AD44"/>
    <w:rsid w:val="72C98966"/>
    <w:rsid w:val="72CC11FC"/>
    <w:rsid w:val="72D4B819"/>
    <w:rsid w:val="72D80768"/>
    <w:rsid w:val="72DB1C7B"/>
    <w:rsid w:val="72DC9F17"/>
    <w:rsid w:val="72DF0C13"/>
    <w:rsid w:val="72F150F5"/>
    <w:rsid w:val="72F77AFD"/>
    <w:rsid w:val="73022BE6"/>
    <w:rsid w:val="7303AA19"/>
    <w:rsid w:val="73060D22"/>
    <w:rsid w:val="730A2729"/>
    <w:rsid w:val="73104CF6"/>
    <w:rsid w:val="73146A58"/>
    <w:rsid w:val="731B4983"/>
    <w:rsid w:val="7320DEA8"/>
    <w:rsid w:val="7325DAB6"/>
    <w:rsid w:val="73324667"/>
    <w:rsid w:val="73348AFF"/>
    <w:rsid w:val="73370D0F"/>
    <w:rsid w:val="73388BB1"/>
    <w:rsid w:val="733D4C5F"/>
    <w:rsid w:val="7347B497"/>
    <w:rsid w:val="7353ED89"/>
    <w:rsid w:val="735B7416"/>
    <w:rsid w:val="735DFB23"/>
    <w:rsid w:val="73629062"/>
    <w:rsid w:val="736F3340"/>
    <w:rsid w:val="738CC126"/>
    <w:rsid w:val="739506AC"/>
    <w:rsid w:val="73A7E8B3"/>
    <w:rsid w:val="73AA176D"/>
    <w:rsid w:val="73AD54FC"/>
    <w:rsid w:val="73B39D44"/>
    <w:rsid w:val="73B441F2"/>
    <w:rsid w:val="73DFEC36"/>
    <w:rsid w:val="73EACB4E"/>
    <w:rsid w:val="73EB13EB"/>
    <w:rsid w:val="73EE4622"/>
    <w:rsid w:val="73F383AD"/>
    <w:rsid w:val="73F400E9"/>
    <w:rsid w:val="73FFB80C"/>
    <w:rsid w:val="7405098B"/>
    <w:rsid w:val="740DDDD6"/>
    <w:rsid w:val="741B66CE"/>
    <w:rsid w:val="7428E8E3"/>
    <w:rsid w:val="7429AB57"/>
    <w:rsid w:val="74307797"/>
    <w:rsid w:val="74327E1E"/>
    <w:rsid w:val="74412D2A"/>
    <w:rsid w:val="744BDF72"/>
    <w:rsid w:val="744DABF1"/>
    <w:rsid w:val="745A8C8C"/>
    <w:rsid w:val="745DFBFE"/>
    <w:rsid w:val="746271E7"/>
    <w:rsid w:val="746DFC12"/>
    <w:rsid w:val="7478AB18"/>
    <w:rsid w:val="747EE2B2"/>
    <w:rsid w:val="74A49B4F"/>
    <w:rsid w:val="74AAB429"/>
    <w:rsid w:val="74B0DB2D"/>
    <w:rsid w:val="74B59BA3"/>
    <w:rsid w:val="74BA1D23"/>
    <w:rsid w:val="74BCD177"/>
    <w:rsid w:val="74BD1DEA"/>
    <w:rsid w:val="74BD9297"/>
    <w:rsid w:val="74C10599"/>
    <w:rsid w:val="74C6C871"/>
    <w:rsid w:val="74CA0244"/>
    <w:rsid w:val="74D7AAB8"/>
    <w:rsid w:val="74DF6684"/>
    <w:rsid w:val="74EBCA04"/>
    <w:rsid w:val="74FB02B6"/>
    <w:rsid w:val="75012F4A"/>
    <w:rsid w:val="7502D8C8"/>
    <w:rsid w:val="750480F1"/>
    <w:rsid w:val="750DB20D"/>
    <w:rsid w:val="7514BE50"/>
    <w:rsid w:val="75152778"/>
    <w:rsid w:val="75181CAA"/>
    <w:rsid w:val="75183FEE"/>
    <w:rsid w:val="75233E49"/>
    <w:rsid w:val="75277DCD"/>
    <w:rsid w:val="752C7019"/>
    <w:rsid w:val="752F0835"/>
    <w:rsid w:val="75318671"/>
    <w:rsid w:val="753676BD"/>
    <w:rsid w:val="7539443F"/>
    <w:rsid w:val="7542E3E2"/>
    <w:rsid w:val="75487AB1"/>
    <w:rsid w:val="754FBDA8"/>
    <w:rsid w:val="75527C8D"/>
    <w:rsid w:val="755984BD"/>
    <w:rsid w:val="75599370"/>
    <w:rsid w:val="7560DC3A"/>
    <w:rsid w:val="75656463"/>
    <w:rsid w:val="75670248"/>
    <w:rsid w:val="75670BB3"/>
    <w:rsid w:val="757B145E"/>
    <w:rsid w:val="757FC8D4"/>
    <w:rsid w:val="7583D92D"/>
    <w:rsid w:val="75942156"/>
    <w:rsid w:val="75A37135"/>
    <w:rsid w:val="75AD3BE5"/>
    <w:rsid w:val="75AEA5EB"/>
    <w:rsid w:val="75AFB60D"/>
    <w:rsid w:val="75C4B944"/>
    <w:rsid w:val="75D338B8"/>
    <w:rsid w:val="75D478EC"/>
    <w:rsid w:val="75E675D0"/>
    <w:rsid w:val="75EFEB00"/>
    <w:rsid w:val="75F3615A"/>
    <w:rsid w:val="7604360D"/>
    <w:rsid w:val="76060DCD"/>
    <w:rsid w:val="76129151"/>
    <w:rsid w:val="761AB313"/>
    <w:rsid w:val="761AF69D"/>
    <w:rsid w:val="761B46DB"/>
    <w:rsid w:val="762D8689"/>
    <w:rsid w:val="763210B3"/>
    <w:rsid w:val="76406BB0"/>
    <w:rsid w:val="764D768B"/>
    <w:rsid w:val="76599298"/>
    <w:rsid w:val="765E9B22"/>
    <w:rsid w:val="766292EF"/>
    <w:rsid w:val="7662D6DB"/>
    <w:rsid w:val="766EB61A"/>
    <w:rsid w:val="767C9ECF"/>
    <w:rsid w:val="7681B9D0"/>
    <w:rsid w:val="76879261"/>
    <w:rsid w:val="768DBF3F"/>
    <w:rsid w:val="768E5AAB"/>
    <w:rsid w:val="76AB56BC"/>
    <w:rsid w:val="76AC53E8"/>
    <w:rsid w:val="76C86F88"/>
    <w:rsid w:val="76CAE66E"/>
    <w:rsid w:val="76EF55CB"/>
    <w:rsid w:val="7708439A"/>
    <w:rsid w:val="77098F01"/>
    <w:rsid w:val="770CB795"/>
    <w:rsid w:val="770D8490"/>
    <w:rsid w:val="77117AC5"/>
    <w:rsid w:val="77152CBB"/>
    <w:rsid w:val="7721DB4D"/>
    <w:rsid w:val="77375D58"/>
    <w:rsid w:val="7739EA16"/>
    <w:rsid w:val="77479863"/>
    <w:rsid w:val="774DE0BA"/>
    <w:rsid w:val="774FDC9D"/>
    <w:rsid w:val="774FFEBE"/>
    <w:rsid w:val="775AD889"/>
    <w:rsid w:val="7760AEA4"/>
    <w:rsid w:val="7768E039"/>
    <w:rsid w:val="776BD140"/>
    <w:rsid w:val="776FB601"/>
    <w:rsid w:val="7794EE6A"/>
    <w:rsid w:val="779F7221"/>
    <w:rsid w:val="77CB878E"/>
    <w:rsid w:val="77DE009B"/>
    <w:rsid w:val="77E0D85E"/>
    <w:rsid w:val="77E5A855"/>
    <w:rsid w:val="77EBA184"/>
    <w:rsid w:val="77F3FBF2"/>
    <w:rsid w:val="7806F827"/>
    <w:rsid w:val="7807ED78"/>
    <w:rsid w:val="780EF172"/>
    <w:rsid w:val="781536DE"/>
    <w:rsid w:val="78251DB1"/>
    <w:rsid w:val="782AB26B"/>
    <w:rsid w:val="782DA8DD"/>
    <w:rsid w:val="782F2D2A"/>
    <w:rsid w:val="782FF0B5"/>
    <w:rsid w:val="78307447"/>
    <w:rsid w:val="78374C73"/>
    <w:rsid w:val="783CF5AE"/>
    <w:rsid w:val="784BA5CB"/>
    <w:rsid w:val="7851957C"/>
    <w:rsid w:val="78811029"/>
    <w:rsid w:val="78815535"/>
    <w:rsid w:val="7888810E"/>
    <w:rsid w:val="7889E322"/>
    <w:rsid w:val="788AFFDE"/>
    <w:rsid w:val="7897362D"/>
    <w:rsid w:val="78A4F398"/>
    <w:rsid w:val="78A6E502"/>
    <w:rsid w:val="78B1B0F1"/>
    <w:rsid w:val="78B37CC1"/>
    <w:rsid w:val="78BCC2BD"/>
    <w:rsid w:val="78CCDCD5"/>
    <w:rsid w:val="78F43644"/>
    <w:rsid w:val="78FB3A0D"/>
    <w:rsid w:val="78FC5A06"/>
    <w:rsid w:val="7900CBCD"/>
    <w:rsid w:val="7906A341"/>
    <w:rsid w:val="791A0214"/>
    <w:rsid w:val="7942B6E7"/>
    <w:rsid w:val="794E387F"/>
    <w:rsid w:val="7954EE3F"/>
    <w:rsid w:val="79578895"/>
    <w:rsid w:val="79592A66"/>
    <w:rsid w:val="795C6060"/>
    <w:rsid w:val="79609213"/>
    <w:rsid w:val="796EE719"/>
    <w:rsid w:val="7976B1CF"/>
    <w:rsid w:val="7979E1BF"/>
    <w:rsid w:val="798E3C23"/>
    <w:rsid w:val="79955D46"/>
    <w:rsid w:val="79A20EA1"/>
    <w:rsid w:val="79A94B92"/>
    <w:rsid w:val="79B28781"/>
    <w:rsid w:val="79C078A8"/>
    <w:rsid w:val="79D61DE6"/>
    <w:rsid w:val="79D9B796"/>
    <w:rsid w:val="79DD7A3E"/>
    <w:rsid w:val="79E05E63"/>
    <w:rsid w:val="79E64C9F"/>
    <w:rsid w:val="79EB298D"/>
    <w:rsid w:val="79EC7163"/>
    <w:rsid w:val="79EFB604"/>
    <w:rsid w:val="79F01FCA"/>
    <w:rsid w:val="7A000301"/>
    <w:rsid w:val="7A048BF7"/>
    <w:rsid w:val="7A05D8F8"/>
    <w:rsid w:val="7A066696"/>
    <w:rsid w:val="7A0CABC3"/>
    <w:rsid w:val="7A143136"/>
    <w:rsid w:val="7A2C1A70"/>
    <w:rsid w:val="7A325954"/>
    <w:rsid w:val="7A372CBD"/>
    <w:rsid w:val="7A3F2EAA"/>
    <w:rsid w:val="7A454D41"/>
    <w:rsid w:val="7A486FEA"/>
    <w:rsid w:val="7A4E60B3"/>
    <w:rsid w:val="7A52CF41"/>
    <w:rsid w:val="7A56FA0E"/>
    <w:rsid w:val="7A63D420"/>
    <w:rsid w:val="7A729D92"/>
    <w:rsid w:val="7A79166B"/>
    <w:rsid w:val="7A7B4DF0"/>
    <w:rsid w:val="7A970DFB"/>
    <w:rsid w:val="7AA4DDBA"/>
    <w:rsid w:val="7AA99FC3"/>
    <w:rsid w:val="7AB53F43"/>
    <w:rsid w:val="7AB676FD"/>
    <w:rsid w:val="7ACCAF2A"/>
    <w:rsid w:val="7AD17666"/>
    <w:rsid w:val="7AD51BA2"/>
    <w:rsid w:val="7AD5714B"/>
    <w:rsid w:val="7ADCF5A0"/>
    <w:rsid w:val="7ADF4F1F"/>
    <w:rsid w:val="7AE89C11"/>
    <w:rsid w:val="7AEC23B6"/>
    <w:rsid w:val="7B174F76"/>
    <w:rsid w:val="7B17EE82"/>
    <w:rsid w:val="7B24DF86"/>
    <w:rsid w:val="7B250D0E"/>
    <w:rsid w:val="7B258890"/>
    <w:rsid w:val="7B308D8E"/>
    <w:rsid w:val="7B314BA3"/>
    <w:rsid w:val="7B44325A"/>
    <w:rsid w:val="7B460C5E"/>
    <w:rsid w:val="7B4BF28E"/>
    <w:rsid w:val="7B8363CD"/>
    <w:rsid w:val="7B8A40EE"/>
    <w:rsid w:val="7B95A0BD"/>
    <w:rsid w:val="7B962863"/>
    <w:rsid w:val="7BAAA1F0"/>
    <w:rsid w:val="7BB482DC"/>
    <w:rsid w:val="7BC0C2EF"/>
    <w:rsid w:val="7BCAB35A"/>
    <w:rsid w:val="7BE2C637"/>
    <w:rsid w:val="7BEE08C4"/>
    <w:rsid w:val="7C034171"/>
    <w:rsid w:val="7C0F3260"/>
    <w:rsid w:val="7C16104D"/>
    <w:rsid w:val="7C2414E1"/>
    <w:rsid w:val="7C2C4D14"/>
    <w:rsid w:val="7C2F749A"/>
    <w:rsid w:val="7C3648EF"/>
    <w:rsid w:val="7C3BC2A3"/>
    <w:rsid w:val="7C3DB54B"/>
    <w:rsid w:val="7C48C94E"/>
    <w:rsid w:val="7C4E60A5"/>
    <w:rsid w:val="7C52128E"/>
    <w:rsid w:val="7C5985A4"/>
    <w:rsid w:val="7C60A0F0"/>
    <w:rsid w:val="7C60D67B"/>
    <w:rsid w:val="7C6F8918"/>
    <w:rsid w:val="7C70CC3A"/>
    <w:rsid w:val="7C72CA4E"/>
    <w:rsid w:val="7C75EBA0"/>
    <w:rsid w:val="7C84CBE4"/>
    <w:rsid w:val="7C892320"/>
    <w:rsid w:val="7C8F639B"/>
    <w:rsid w:val="7C969400"/>
    <w:rsid w:val="7C9B838E"/>
    <w:rsid w:val="7CA5EBA1"/>
    <w:rsid w:val="7CA6A13F"/>
    <w:rsid w:val="7CAEC41A"/>
    <w:rsid w:val="7CB3D6A3"/>
    <w:rsid w:val="7CB56693"/>
    <w:rsid w:val="7CC13DE2"/>
    <w:rsid w:val="7CCE9562"/>
    <w:rsid w:val="7CD133BE"/>
    <w:rsid w:val="7CD60968"/>
    <w:rsid w:val="7CD7698B"/>
    <w:rsid w:val="7CDAE284"/>
    <w:rsid w:val="7CDCE788"/>
    <w:rsid w:val="7CE210C4"/>
    <w:rsid w:val="7CE3312D"/>
    <w:rsid w:val="7CE5A961"/>
    <w:rsid w:val="7CF9DC25"/>
    <w:rsid w:val="7CFBAB59"/>
    <w:rsid w:val="7D026A60"/>
    <w:rsid w:val="7D0A8432"/>
    <w:rsid w:val="7D11B600"/>
    <w:rsid w:val="7D1A916C"/>
    <w:rsid w:val="7D1C80D3"/>
    <w:rsid w:val="7D25716E"/>
    <w:rsid w:val="7D2715E7"/>
    <w:rsid w:val="7D3051C5"/>
    <w:rsid w:val="7D3B4A72"/>
    <w:rsid w:val="7D3CBF70"/>
    <w:rsid w:val="7D445F3B"/>
    <w:rsid w:val="7D46A248"/>
    <w:rsid w:val="7D4E0541"/>
    <w:rsid w:val="7D4F65A6"/>
    <w:rsid w:val="7D5C22B3"/>
    <w:rsid w:val="7D8D1591"/>
    <w:rsid w:val="7D8F9059"/>
    <w:rsid w:val="7DA47F4A"/>
    <w:rsid w:val="7DA64C86"/>
    <w:rsid w:val="7DBB631D"/>
    <w:rsid w:val="7DD387D9"/>
    <w:rsid w:val="7DD4BE3C"/>
    <w:rsid w:val="7DD6024E"/>
    <w:rsid w:val="7DDF753A"/>
    <w:rsid w:val="7DEFD2F3"/>
    <w:rsid w:val="7DEFE2C6"/>
    <w:rsid w:val="7DF87FAB"/>
    <w:rsid w:val="7E033E7F"/>
    <w:rsid w:val="7E053FBF"/>
    <w:rsid w:val="7E0D6051"/>
    <w:rsid w:val="7E0DDEC7"/>
    <w:rsid w:val="7E0E0F4F"/>
    <w:rsid w:val="7E0E47D6"/>
    <w:rsid w:val="7E10AE90"/>
    <w:rsid w:val="7E156144"/>
    <w:rsid w:val="7E24AFEB"/>
    <w:rsid w:val="7E2BE88D"/>
    <w:rsid w:val="7E34A24A"/>
    <w:rsid w:val="7E3A939C"/>
    <w:rsid w:val="7E3C934C"/>
    <w:rsid w:val="7E40F822"/>
    <w:rsid w:val="7E502AF4"/>
    <w:rsid w:val="7E5091C3"/>
    <w:rsid w:val="7E5C4196"/>
    <w:rsid w:val="7E63EC14"/>
    <w:rsid w:val="7E6720BF"/>
    <w:rsid w:val="7E679109"/>
    <w:rsid w:val="7E8B0640"/>
    <w:rsid w:val="7E8D42D5"/>
    <w:rsid w:val="7E9374FC"/>
    <w:rsid w:val="7E979F31"/>
    <w:rsid w:val="7E982BDA"/>
    <w:rsid w:val="7E9B6BF6"/>
    <w:rsid w:val="7EA07477"/>
    <w:rsid w:val="7EA7320D"/>
    <w:rsid w:val="7EAB0906"/>
    <w:rsid w:val="7EAC3732"/>
    <w:rsid w:val="7EACA059"/>
    <w:rsid w:val="7EAF3D9A"/>
    <w:rsid w:val="7EAF4F66"/>
    <w:rsid w:val="7EAFAB06"/>
    <w:rsid w:val="7EBBCF6C"/>
    <w:rsid w:val="7EC8666B"/>
    <w:rsid w:val="7ECFADC7"/>
    <w:rsid w:val="7ED78B91"/>
    <w:rsid w:val="7EDA80C2"/>
    <w:rsid w:val="7EE0BE02"/>
    <w:rsid w:val="7EE92FC6"/>
    <w:rsid w:val="7EE9C054"/>
    <w:rsid w:val="7EEE56E3"/>
    <w:rsid w:val="7EEE8B85"/>
    <w:rsid w:val="7EF9DFB0"/>
    <w:rsid w:val="7EFD0396"/>
    <w:rsid w:val="7F046055"/>
    <w:rsid w:val="7F097E48"/>
    <w:rsid w:val="7F168969"/>
    <w:rsid w:val="7F1898A6"/>
    <w:rsid w:val="7F22AE19"/>
    <w:rsid w:val="7F29426C"/>
    <w:rsid w:val="7F29826D"/>
    <w:rsid w:val="7F48E61D"/>
    <w:rsid w:val="7F4B6CCE"/>
    <w:rsid w:val="7F53D3C4"/>
    <w:rsid w:val="7F5D6E07"/>
    <w:rsid w:val="7F6064B7"/>
    <w:rsid w:val="7F6413BB"/>
    <w:rsid w:val="7F676D59"/>
    <w:rsid w:val="7F67A365"/>
    <w:rsid w:val="7F7DCC98"/>
    <w:rsid w:val="7F8EA9BB"/>
    <w:rsid w:val="7F8F2EE9"/>
    <w:rsid w:val="7F939B60"/>
    <w:rsid w:val="7F9A1F3B"/>
    <w:rsid w:val="7F9E4A84"/>
    <w:rsid w:val="7FA49F5E"/>
    <w:rsid w:val="7FA57992"/>
    <w:rsid w:val="7FB8D288"/>
    <w:rsid w:val="7FB9A51E"/>
    <w:rsid w:val="7FCDC054"/>
    <w:rsid w:val="7FDB772C"/>
    <w:rsid w:val="7FE6BA67"/>
    <w:rsid w:val="7FE74DF6"/>
    <w:rsid w:val="7FEB1EAA"/>
    <w:rsid w:val="7FF927DA"/>
    <w:rsid w:val="7FF9F1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B8F0"/>
  <w15:docId w15:val="{73BA95E9-F6F2-44EB-BDAC-E727D04C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hanging="1"/>
      <w:textDirection w:val="btLr"/>
      <w:textAlignment w:val="top"/>
      <w:outlineLvl w:val="0"/>
    </w:pPr>
    <w:rPr>
      <w:position w:val="-1"/>
      <w:szCs w:val="18"/>
    </w:rPr>
  </w:style>
  <w:style w:type="paragraph" w:styleId="Heading1">
    <w:name w:val="heading 1"/>
    <w:basedOn w:val="Normal"/>
    <w:next w:val="Normal"/>
    <w:uiPriority w:val="9"/>
    <w:qFormat/>
    <w:pPr>
      <w:keepNext/>
      <w:keepLines/>
      <w:spacing w:before="360" w:line="276" w:lineRule="auto"/>
    </w:pPr>
    <w:rPr>
      <w:b/>
      <w:sz w:val="31"/>
      <w:szCs w:val="32"/>
    </w:rPr>
  </w:style>
  <w:style w:type="paragraph" w:styleId="Heading2">
    <w:name w:val="heading 2"/>
    <w:basedOn w:val="Normal"/>
    <w:next w:val="Normal"/>
    <w:uiPriority w:val="9"/>
    <w:unhideWhenUsed/>
    <w:qFormat/>
    <w:pPr>
      <w:keepNext/>
      <w:keepLines/>
      <w:spacing w:before="280" w:line="276" w:lineRule="auto"/>
      <w:outlineLvl w:val="1"/>
    </w:pPr>
    <w:rPr>
      <w:b/>
      <w:bCs/>
      <w:color w:val="000000"/>
      <w:sz w:val="27"/>
      <w:szCs w:val="28"/>
    </w:rPr>
  </w:style>
  <w:style w:type="paragraph" w:styleId="Heading3">
    <w:name w:val="heading 3"/>
    <w:basedOn w:val="Normal"/>
    <w:next w:val="Normal"/>
    <w:uiPriority w:val="9"/>
    <w:semiHidden/>
    <w:unhideWhenUsed/>
    <w:qFormat/>
    <w:pPr>
      <w:keepNext/>
      <w:keepLines/>
      <w:spacing w:before="240" w:line="276" w:lineRule="auto"/>
      <w:outlineLvl w:val="2"/>
    </w:pPr>
    <w:rPr>
      <w:b/>
      <w:color w:val="000000"/>
      <w:sz w:val="24"/>
      <w:szCs w:val="24"/>
    </w:rPr>
  </w:style>
  <w:style w:type="paragraph" w:styleId="Heading4">
    <w:name w:val="heading 4"/>
    <w:basedOn w:val="Heading1"/>
    <w:next w:val="Normal"/>
    <w:uiPriority w:val="9"/>
    <w:semiHidden/>
    <w:unhideWhenUsed/>
    <w:qFormat/>
    <w:pPr>
      <w:outlineLvl w:val="3"/>
    </w:pPr>
    <w:rPr>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line="240" w:lineRule="auto"/>
      <w:ind w:left="11"/>
    </w:pPr>
    <w:rPr>
      <w:b/>
      <w:sz w:val="64"/>
      <w:szCs w:val="64"/>
    </w:rPr>
  </w:style>
  <w:style w:type="paragraph" w:styleId="Header">
    <w:name w:val="header"/>
    <w:basedOn w:val="Normal"/>
    <w:qFormat/>
    <w:pPr>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rPr>
      <w:color w:val="808080"/>
      <w:sz w:val="18"/>
      <w:szCs w:val="16"/>
    </w:rPr>
  </w:style>
  <w:style w:type="character" w:customStyle="1" w:styleId="FooterChar">
    <w:name w:val="Footer Char"/>
    <w:rPr>
      <w:rFonts w:ascii="Arial" w:hAnsi="Arial"/>
      <w:color w:val="808080"/>
      <w:w w:val="100"/>
      <w:position w:val="-1"/>
      <w:szCs w:val="16"/>
      <w:effect w:val="none"/>
      <w:vertAlign w:val="baseline"/>
      <w:cs w:val="0"/>
      <w:em w:val="none"/>
      <w:lang w:val="en-GB"/>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rFonts w:ascii="Arial" w:eastAsia="Arial" w:hAnsi="Arial" w:cs="Times New Roman"/>
      <w:b/>
      <w:w w:val="100"/>
      <w:position w:val="-1"/>
      <w:sz w:val="64"/>
      <w:szCs w:val="64"/>
      <w:effect w:val="none"/>
      <w:vertAlign w:val="baseline"/>
      <w:cs w:val="0"/>
      <w:em w:val="none"/>
      <w:lang w:val="en-GB"/>
    </w:rPr>
  </w:style>
  <w:style w:type="character" w:customStyle="1" w:styleId="Heading1Char">
    <w:name w:val="Heading 1 Char"/>
    <w:rPr>
      <w:rFonts w:ascii="Arial" w:eastAsia="Arial" w:hAnsi="Arial" w:cs="Times New Roman"/>
      <w:b/>
      <w:w w:val="100"/>
      <w:position w:val="-1"/>
      <w:sz w:val="31"/>
      <w:szCs w:val="32"/>
      <w:effect w:val="none"/>
      <w:vertAlign w:val="baseline"/>
      <w:cs w:val="0"/>
      <w:em w:val="none"/>
      <w:lang w:val="en-GB"/>
    </w:rPr>
  </w:style>
  <w:style w:type="paragraph" w:customStyle="1" w:styleId="Grafik">
    <w:name w:val="Grafik"/>
    <w:basedOn w:val="Normal"/>
    <w:pPr>
      <w:spacing w:before="240" w:after="480"/>
      <w:ind w:left="28" w:right="34"/>
    </w:pPr>
    <w:rPr>
      <w:noProof/>
    </w:rPr>
  </w:style>
  <w:style w:type="character" w:customStyle="1" w:styleId="Heading2Char">
    <w:name w:val="Heading 2 Char"/>
    <w:rPr>
      <w:rFonts w:ascii="Arial" w:eastAsia="Times New Roman" w:hAnsi="Arial" w:cs="Times New Roman"/>
      <w:b/>
      <w:bCs/>
      <w:color w:val="000000"/>
      <w:w w:val="100"/>
      <w:position w:val="-1"/>
      <w:sz w:val="27"/>
      <w:szCs w:val="28"/>
      <w:effect w:val="none"/>
      <w:vertAlign w:val="baseline"/>
      <w:cs w:val="0"/>
      <w:em w:val="none"/>
      <w:lang w:val="en-GB"/>
    </w:rPr>
  </w:style>
  <w:style w:type="paragraph" w:styleId="Subtitle">
    <w:name w:val="Subtitle"/>
    <w:basedOn w:val="Normal"/>
    <w:next w:val="Normal"/>
    <w:uiPriority w:val="11"/>
    <w:qFormat/>
    <w:rPr>
      <w:i/>
      <w:color w:val="000000"/>
      <w:sz w:val="24"/>
      <w:szCs w:val="24"/>
    </w:rPr>
  </w:style>
  <w:style w:type="character" w:customStyle="1" w:styleId="SubtitleChar">
    <w:name w:val="Subtitle Char"/>
    <w:rPr>
      <w:rFonts w:ascii="Arial" w:eastAsia="Times New Roman" w:hAnsi="Arial" w:cs="Times New Roman"/>
      <w:i/>
      <w:iCs/>
      <w:color w:val="000000"/>
      <w:spacing w:val="15"/>
      <w:w w:val="100"/>
      <w:position w:val="-1"/>
      <w:sz w:val="24"/>
      <w:szCs w:val="24"/>
      <w:effect w:val="none"/>
      <w:vertAlign w:val="baseline"/>
      <w:cs w:val="0"/>
      <w:em w:val="none"/>
    </w:rPr>
  </w:style>
  <w:style w:type="paragraph" w:styleId="ListParagraph">
    <w:name w:val="List Paragraph"/>
    <w:basedOn w:val="Normal"/>
    <w:pPr>
      <w:ind w:left="720"/>
      <w:contextualSpacing/>
    </w:pPr>
  </w:style>
  <w:style w:type="character" w:customStyle="1" w:styleId="Heading3Char">
    <w:name w:val="Heading 3 Char"/>
    <w:rPr>
      <w:rFonts w:ascii="Arial" w:eastAsia="Arial" w:hAnsi="Arial" w:cs="Times New Roman"/>
      <w:b/>
      <w:color w:val="000000"/>
      <w:w w:val="100"/>
      <w:position w:val="-1"/>
      <w:sz w:val="24"/>
      <w:szCs w:val="24"/>
      <w:effect w:val="none"/>
      <w:vertAlign w:val="baseline"/>
      <w:cs w:val="0"/>
      <w:em w:val="none"/>
      <w:lang w:val="en-GB"/>
    </w:rPr>
  </w:style>
  <w:style w:type="character" w:customStyle="1" w:styleId="Heading4Char">
    <w:name w:val="Heading 4 Char"/>
    <w:rPr>
      <w:rFonts w:ascii="Arial" w:eastAsia="Arial" w:hAnsi="Arial" w:cs="Times New Roman"/>
      <w:b/>
      <w:w w:val="100"/>
      <w:position w:val="-1"/>
      <w:sz w:val="22"/>
      <w:szCs w:val="32"/>
      <w:effect w:val="none"/>
      <w:vertAlign w:val="baseline"/>
      <w:cs w:val="0"/>
      <w:em w:val="none"/>
      <w:lang w:val="en-GB"/>
    </w:rPr>
  </w:style>
  <w:style w:type="paragraph" w:customStyle="1" w:styleId="MarginaliengeradeSeite">
    <w:name w:val="Marginalien gerade Seite"/>
    <w:basedOn w:val="Normal"/>
    <w:pPr>
      <w:ind w:right="567"/>
    </w:pPr>
    <w:rPr>
      <w:b/>
      <w:sz w:val="18"/>
      <w:szCs w:val="16"/>
    </w:rPr>
  </w:style>
  <w:style w:type="paragraph" w:customStyle="1" w:styleId="MarginalienungeradeSeite">
    <w:name w:val="Marginalien ungerade Seite"/>
    <w:basedOn w:val="Normal"/>
    <w:pPr>
      <w:ind w:left="567"/>
      <w:jc w:val="right"/>
    </w:pPr>
    <w:rPr>
      <w:b/>
      <w:sz w:val="18"/>
      <w:szCs w:val="16"/>
    </w:rPr>
  </w:style>
  <w:style w:type="paragraph" w:styleId="ListBullet">
    <w:name w:val="List Bullet"/>
    <w:basedOn w:val="Normal"/>
    <w:qFormat/>
    <w:pPr>
      <w:numPr>
        <w:numId w:val="10"/>
      </w:numPr>
      <w:ind w:left="-1" w:hanging="1"/>
      <w:contextualSpacing/>
    </w:pPr>
  </w:style>
  <w:style w:type="paragraph" w:styleId="ListBullet2">
    <w:name w:val="List Bullet 2"/>
    <w:basedOn w:val="Normal"/>
    <w:qFormat/>
    <w:pPr>
      <w:ind w:left="714" w:hanging="357"/>
      <w:contextualSpacing/>
    </w:pPr>
  </w:style>
  <w:style w:type="paragraph" w:styleId="ListBullet3">
    <w:name w:val="List Bullet 3"/>
    <w:basedOn w:val="ListBullet"/>
    <w:qFormat/>
    <w:pPr>
      <w:numPr>
        <w:ilvl w:val="1"/>
      </w:numPr>
      <w:ind w:left="-1" w:hanging="1"/>
    </w:pPr>
  </w:style>
  <w:style w:type="paragraph" w:customStyle="1" w:styleId="Funotentext1">
    <w:name w:val="Fußnotentext1"/>
    <w:aliases w:val="footnote text,single space,FOOTNOTES,fn,Footnote Text Char1 Char Char Char,Footnote Text Char Char Char Char Char,fn Char,Footnote Text Blue,Char Char Char Char2,Geneva 9,Font: Geneva 9,Boston 10,f,Footnote,otnote Text,Fußnote"/>
    <w:basedOn w:val="Normal"/>
    <w:qFormat/>
    <w:pPr>
      <w:spacing w:line="240" w:lineRule="auto"/>
    </w:pPr>
    <w:rPr>
      <w:sz w:val="18"/>
      <w:szCs w:val="16"/>
    </w:rPr>
  </w:style>
  <w:style w:type="character" w:customStyle="1" w:styleId="FootnoteTextChar">
    <w:name w:val="Footnote Text Char"/>
    <w:aliases w:val="single space Char,footnote text Char,FOOTNOTES Char,fn Char1,Footnote Text Char1 Char Char Char Char,Footnote Text Char Char Char Char Char Char,fn Char Char,Footnote Text Blue Char,Char Char Char Char2 Char,Geneva 9 Char,f Char"/>
    <w:uiPriority w:val="99"/>
    <w:rPr>
      <w:rFonts w:ascii="Arial" w:hAnsi="Arial"/>
      <w:w w:val="100"/>
      <w:position w:val="-1"/>
      <w:szCs w:val="16"/>
      <w:effect w:val="none"/>
      <w:vertAlign w:val="baseline"/>
      <w:cs w:val="0"/>
      <w:em w:val="none"/>
      <w:lang w:val="en-GB"/>
    </w:rPr>
  </w:style>
  <w:style w:type="character" w:customStyle="1" w:styleId="Funotenzeichen1">
    <w:name w:val="Fußnotenzeichen1"/>
    <w:aliases w:val="footnote text,16 Point,Superscript 6 Point,Superscript 6 Point + 11 pt,ftref,BVI fnr,BVI fnr Car Car,BVI fnr Car,BVI fnr Car Car Car Car,Footnotes refss,Footnote Reference1,Footnote Reference Number,Footnote Reference_LVL6,fr,number"/>
    <w:qFormat/>
    <w:rPr>
      <w:rFonts w:ascii="Arial" w:hAnsi="Arial"/>
      <w:w w:val="100"/>
      <w:position w:val="-1"/>
      <w:sz w:val="20"/>
      <w:effect w:val="none"/>
      <w:vertAlign w:val="superscript"/>
      <w:cs w:val="0"/>
      <w:em w:val="none"/>
    </w:rPr>
  </w:style>
  <w:style w:type="table" w:customStyle="1" w:styleId="AdaTabellegrau">
    <w:name w:val="Ada Tabelle grau"/>
    <w:basedOn w:val="TableNormal"/>
    <w:pPr>
      <w:suppressAutoHyphens/>
      <w:spacing w:line="1" w:lineRule="atLeast"/>
      <w:ind w:leftChars="-1" w:left="-1" w:hangingChars="1" w:hanging="1"/>
      <w:textDirection w:val="btLr"/>
      <w:textAlignment w:val="top"/>
      <w:outlineLvl w:val="0"/>
    </w:pPr>
    <w:rPr>
      <w:position w:val="-1"/>
    </w:rPr>
    <w:tbl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F28656"/>
      <w:position w:val="-1"/>
    </w:rPr>
    <w:tblPr>
      <w:tblStyleRowBandSize w:val="1"/>
      <w:tblStyleColBandSize w:val="1"/>
      <w:tblBorders>
        <w:top w:val="single" w:sz="8" w:space="0" w:color="FAD0BD"/>
        <w:bottom w:val="single" w:sz="8" w:space="0" w:color="FAD0BD"/>
      </w:tblBorders>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Shading-Accent5">
    <w:name w:val="Light Shading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5F5F5F"/>
        <w:bottom w:val="single" w:sz="8" w:space="0" w:color="5F5F5F"/>
      </w:tblBorders>
      <w:tblCellMar>
        <w:left w:w="0" w:type="dxa"/>
        <w:right w:w="0" w:type="dxa"/>
      </w:tblCellMar>
    </w:tblPr>
  </w:style>
  <w:style w:type="table" w:customStyle="1" w:styleId="ADATabellegrau0">
    <w:name w:val="ADA Tabelle grau"/>
    <w:basedOn w:val="LightShading-Accent5"/>
    <w:tblPr/>
  </w:style>
  <w:style w:type="character" w:styleId="Hyperlink">
    <w:name w:val="Hyperlink"/>
    <w:qFormat/>
    <w:rPr>
      <w:color w:val="5F5F5F"/>
      <w:w w:val="100"/>
      <w:position w:val="-1"/>
      <w:u w:val="single"/>
      <w:effect w:val="none"/>
      <w:vertAlign w:val="baseline"/>
      <w:cs w:val="0"/>
      <w:em w:val="none"/>
    </w:rPr>
  </w:style>
  <w:style w:type="paragraph" w:customStyle="1" w:styleId="Adresse">
    <w:name w:val="Adresse"/>
    <w:basedOn w:val="Normal"/>
    <w:rPr>
      <w:noProof/>
      <w:color w:val="808080"/>
      <w:sz w:val="16"/>
    </w:rPr>
  </w:style>
  <w:style w:type="paragraph" w:styleId="BodyText">
    <w:name w:val="Body Text"/>
    <w:basedOn w:val="Normal"/>
    <w:pPr>
      <w:spacing w:after="120" w:line="276" w:lineRule="auto"/>
    </w:pPr>
    <w:rPr>
      <w:rFonts w:ascii="Calibri" w:eastAsia="Calibri" w:hAnsi="Calibri"/>
      <w:sz w:val="22"/>
      <w:szCs w:val="22"/>
      <w:lang w:val="de-DE"/>
    </w:rPr>
  </w:style>
  <w:style w:type="character" w:customStyle="1" w:styleId="BodyTextChar">
    <w:name w:val="Body Text Char"/>
    <w:rPr>
      <w:rFonts w:ascii="Calibri" w:eastAsia="Calibri" w:hAnsi="Calibri"/>
      <w:w w:val="100"/>
      <w:position w:val="-1"/>
      <w:sz w:val="22"/>
      <w:szCs w:val="22"/>
      <w:effect w:val="none"/>
      <w:vertAlign w:val="baseline"/>
      <w:cs w:val="0"/>
      <w:em w:val="none"/>
      <w:lang w:val="de-DE" w:eastAsia="en-US"/>
    </w:rPr>
  </w:style>
  <w:style w:type="paragraph" w:customStyle="1" w:styleId="Char2">
    <w:name w:val="Char2"/>
    <w:basedOn w:val="Normal"/>
    <w:pPr>
      <w:spacing w:after="160"/>
    </w:pPr>
    <w:rPr>
      <w:szCs w:val="20"/>
      <w:vertAlign w:val="superscript"/>
      <w:lang w:eastAsia="en-GB"/>
    </w:rPr>
  </w:style>
  <w:style w:type="paragraph" w:customStyle="1" w:styleId="Randtexte">
    <w:name w:val="Randtexte"/>
    <w:basedOn w:val="Normal"/>
    <w:pPr>
      <w:overflowPunct w:val="0"/>
      <w:autoSpaceDE w:val="0"/>
      <w:autoSpaceDN w:val="0"/>
      <w:adjustRightInd w:val="0"/>
      <w:spacing w:line="240" w:lineRule="auto"/>
      <w:textAlignment w:val="baseline"/>
    </w:pPr>
    <w:rPr>
      <w:szCs w:val="20"/>
      <w:lang w:val="de-AT" w:eastAsia="de-DE"/>
    </w:rPr>
  </w:style>
  <w:style w:type="numbering" w:styleId="111111">
    <w:name w:val="Outline List 2"/>
    <w:basedOn w:val="NoList"/>
  </w:style>
  <w:style w:type="paragraph" w:styleId="PlainText">
    <w:name w:val="Plain Text"/>
    <w:basedOn w:val="Normal"/>
    <w:qFormat/>
    <w:pPr>
      <w:spacing w:line="240" w:lineRule="auto"/>
    </w:pPr>
    <w:rPr>
      <w:rFonts w:ascii="Calibri" w:eastAsia="Calibri" w:hAnsi="Calibri"/>
      <w:sz w:val="22"/>
      <w:szCs w:val="21"/>
      <w:lang w:val="de-DE"/>
    </w:rPr>
  </w:style>
  <w:style w:type="character" w:customStyle="1" w:styleId="PlainTextChar">
    <w:name w:val="Plain Text Char"/>
    <w:rPr>
      <w:rFonts w:ascii="Calibri" w:eastAsia="Calibri" w:hAnsi="Calibri"/>
      <w:w w:val="100"/>
      <w:position w:val="-1"/>
      <w:sz w:val="22"/>
      <w:szCs w:val="21"/>
      <w:effect w:val="none"/>
      <w:vertAlign w:val="baseline"/>
      <w:cs w:val="0"/>
      <w:em w:val="none"/>
      <w:lang w:val="de-DE" w:eastAsia="en-US"/>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pPr>
      <w:spacing w:line="240" w:lineRule="auto"/>
    </w:pPr>
    <w:rPr>
      <w:szCs w:val="20"/>
    </w:rPr>
  </w:style>
  <w:style w:type="character" w:customStyle="1" w:styleId="CommentTextChar">
    <w:name w:val="Comment Text Char"/>
    <w:uiPriority w:val="99"/>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18"/>
    </w:rPr>
  </w:style>
  <w:style w:type="character" w:customStyle="1" w:styleId="Mention1">
    <w:name w:val="Mention1"/>
    <w:qFormat/>
    <w:rPr>
      <w:color w:val="2B579A"/>
      <w:w w:val="100"/>
      <w:position w:val="-1"/>
      <w:effect w:val="none"/>
      <w:shd w:val="clear" w:color="auto" w:fill="E6E6E6"/>
      <w:vertAlign w:val="baseline"/>
      <w:cs w:val="0"/>
      <w:em w:val="none"/>
    </w:rPr>
  </w:style>
  <w:style w:type="paragraph" w:styleId="BodyText3">
    <w:name w:val="Body Text 3"/>
    <w:basedOn w:val="Normal"/>
    <w:qFormat/>
    <w:pPr>
      <w:spacing w:after="120"/>
    </w:pPr>
    <w:rPr>
      <w:sz w:val="16"/>
      <w:szCs w:val="16"/>
    </w:rPr>
  </w:style>
  <w:style w:type="character" w:customStyle="1" w:styleId="BodyText3Char">
    <w:name w:val="Body Text 3 Char"/>
    <w:rPr>
      <w:w w:val="100"/>
      <w:position w:val="-1"/>
      <w:sz w:val="16"/>
      <w:szCs w:val="16"/>
      <w:effect w:val="none"/>
      <w:vertAlign w:val="baseline"/>
      <w:cs w:val="0"/>
      <w:em w:val="none"/>
      <w:lang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70" w:type="dxa"/>
        <w:right w:w="70"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70" w:type="dxa"/>
        <w:right w:w="70"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70" w:type="dxa"/>
        <w:right w:w="70"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paragraph" w:styleId="FootnoteText">
    <w:name w:val="footnote text"/>
    <w:basedOn w:val="Normal"/>
    <w:link w:val="FootnoteTextChar1"/>
    <w:uiPriority w:val="99"/>
    <w:unhideWhenUsed/>
    <w:qFormat/>
    <w:rsid w:val="00382DE4"/>
    <w:pPr>
      <w:spacing w:line="240" w:lineRule="auto"/>
    </w:pPr>
    <w:rPr>
      <w:szCs w:val="20"/>
    </w:rPr>
  </w:style>
  <w:style w:type="character" w:customStyle="1" w:styleId="FootnoteTextChar1">
    <w:name w:val="Footnote Text Char1"/>
    <w:basedOn w:val="DefaultParagraphFont"/>
    <w:link w:val="FootnoteText"/>
    <w:uiPriority w:val="99"/>
    <w:semiHidden/>
    <w:rsid w:val="00382DE4"/>
    <w:rPr>
      <w:position w:val="-1"/>
    </w:rPr>
  </w:style>
  <w:style w:type="character" w:styleId="FootnoteReference">
    <w:name w:val="footnote reference"/>
    <w:basedOn w:val="DefaultParagraphFont"/>
    <w:uiPriority w:val="99"/>
    <w:semiHidden/>
    <w:unhideWhenUsed/>
    <w:rsid w:val="00382DE4"/>
    <w:rPr>
      <w:vertAlign w:val="superscript"/>
    </w:rPr>
  </w:style>
  <w:style w:type="character" w:styleId="FollowedHyperlink">
    <w:name w:val="FollowedHyperlink"/>
    <w:basedOn w:val="DefaultParagraphFont"/>
    <w:uiPriority w:val="99"/>
    <w:semiHidden/>
    <w:unhideWhenUsed/>
    <w:rsid w:val="009629C6"/>
    <w:rPr>
      <w:color w:val="800080" w:themeColor="followedHyperlink"/>
      <w:u w:val="single"/>
    </w:rPr>
  </w:style>
  <w:style w:type="character" w:customStyle="1" w:styleId="normaltextrun">
    <w:name w:val="normaltextrun"/>
    <w:basedOn w:val="DefaultParagraphFont"/>
    <w:rsid w:val="000124D5"/>
  </w:style>
  <w:style w:type="character" w:styleId="UnresolvedMention">
    <w:name w:val="Unresolved Mention"/>
    <w:basedOn w:val="DefaultParagraphFont"/>
    <w:uiPriority w:val="99"/>
    <w:unhideWhenUsed/>
    <w:rsid w:val="00576F83"/>
    <w:rPr>
      <w:color w:val="605E5C"/>
      <w:shd w:val="clear" w:color="auto" w:fill="E1DFDD"/>
    </w:rPr>
  </w:style>
  <w:style w:type="character" w:styleId="Mention">
    <w:name w:val="Mention"/>
    <w:basedOn w:val="DefaultParagraphFont"/>
    <w:uiPriority w:val="99"/>
    <w:unhideWhenUsed/>
    <w:rsid w:val="00DF35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3526">
      <w:bodyDiv w:val="1"/>
      <w:marLeft w:val="0"/>
      <w:marRight w:val="0"/>
      <w:marTop w:val="0"/>
      <w:marBottom w:val="0"/>
      <w:divBdr>
        <w:top w:val="none" w:sz="0" w:space="0" w:color="auto"/>
        <w:left w:val="none" w:sz="0" w:space="0" w:color="auto"/>
        <w:bottom w:val="none" w:sz="0" w:space="0" w:color="auto"/>
        <w:right w:val="none" w:sz="0" w:space="0" w:color="auto"/>
      </w:divBdr>
    </w:div>
    <w:div w:id="465661759">
      <w:bodyDiv w:val="1"/>
      <w:marLeft w:val="0"/>
      <w:marRight w:val="0"/>
      <w:marTop w:val="0"/>
      <w:marBottom w:val="0"/>
      <w:divBdr>
        <w:top w:val="none" w:sz="0" w:space="0" w:color="auto"/>
        <w:left w:val="none" w:sz="0" w:space="0" w:color="auto"/>
        <w:bottom w:val="none" w:sz="0" w:space="0" w:color="auto"/>
        <w:right w:val="none" w:sz="0" w:space="0" w:color="auto"/>
      </w:divBdr>
    </w:div>
    <w:div w:id="778917227">
      <w:bodyDiv w:val="1"/>
      <w:marLeft w:val="0"/>
      <w:marRight w:val="0"/>
      <w:marTop w:val="0"/>
      <w:marBottom w:val="0"/>
      <w:divBdr>
        <w:top w:val="none" w:sz="0" w:space="0" w:color="auto"/>
        <w:left w:val="none" w:sz="0" w:space="0" w:color="auto"/>
        <w:bottom w:val="none" w:sz="0" w:space="0" w:color="auto"/>
        <w:right w:val="none" w:sz="0" w:space="0" w:color="auto"/>
      </w:divBdr>
      <w:divsChild>
        <w:div w:id="886070363">
          <w:marLeft w:val="0"/>
          <w:marRight w:val="0"/>
          <w:marTop w:val="0"/>
          <w:marBottom w:val="0"/>
          <w:divBdr>
            <w:top w:val="none" w:sz="0" w:space="0" w:color="auto"/>
            <w:left w:val="none" w:sz="0" w:space="0" w:color="auto"/>
            <w:bottom w:val="none" w:sz="0" w:space="0" w:color="auto"/>
            <w:right w:val="none" w:sz="0" w:space="0" w:color="auto"/>
          </w:divBdr>
          <w:divsChild>
            <w:div w:id="1274943578">
              <w:marLeft w:val="0"/>
              <w:marRight w:val="0"/>
              <w:marTop w:val="0"/>
              <w:marBottom w:val="0"/>
              <w:divBdr>
                <w:top w:val="none" w:sz="0" w:space="0" w:color="auto"/>
                <w:left w:val="none" w:sz="0" w:space="0" w:color="auto"/>
                <w:bottom w:val="none" w:sz="0" w:space="0" w:color="auto"/>
                <w:right w:val="none" w:sz="0" w:space="0" w:color="auto"/>
              </w:divBdr>
            </w:div>
            <w:div w:id="18169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176">
      <w:bodyDiv w:val="1"/>
      <w:marLeft w:val="0"/>
      <w:marRight w:val="0"/>
      <w:marTop w:val="0"/>
      <w:marBottom w:val="0"/>
      <w:divBdr>
        <w:top w:val="none" w:sz="0" w:space="0" w:color="auto"/>
        <w:left w:val="none" w:sz="0" w:space="0" w:color="auto"/>
        <w:bottom w:val="none" w:sz="0" w:space="0" w:color="auto"/>
        <w:right w:val="none" w:sz="0" w:space="0" w:color="auto"/>
      </w:divBdr>
    </w:div>
    <w:div w:id="1452826488">
      <w:bodyDiv w:val="1"/>
      <w:marLeft w:val="0"/>
      <w:marRight w:val="0"/>
      <w:marTop w:val="0"/>
      <w:marBottom w:val="0"/>
      <w:divBdr>
        <w:top w:val="none" w:sz="0" w:space="0" w:color="auto"/>
        <w:left w:val="none" w:sz="0" w:space="0" w:color="auto"/>
        <w:bottom w:val="none" w:sz="0" w:space="0" w:color="auto"/>
        <w:right w:val="none" w:sz="0" w:space="0" w:color="auto"/>
      </w:divBdr>
    </w:div>
    <w:div w:id="1711298984">
      <w:bodyDiv w:val="1"/>
      <w:marLeft w:val="0"/>
      <w:marRight w:val="0"/>
      <w:marTop w:val="0"/>
      <w:marBottom w:val="0"/>
      <w:divBdr>
        <w:top w:val="none" w:sz="0" w:space="0" w:color="auto"/>
        <w:left w:val="none" w:sz="0" w:space="0" w:color="auto"/>
        <w:bottom w:val="none" w:sz="0" w:space="0" w:color="auto"/>
        <w:right w:val="none" w:sz="0" w:space="0" w:color="auto"/>
      </w:divBdr>
      <w:divsChild>
        <w:div w:id="1016007339">
          <w:marLeft w:val="0"/>
          <w:marRight w:val="0"/>
          <w:marTop w:val="0"/>
          <w:marBottom w:val="0"/>
          <w:divBdr>
            <w:top w:val="none" w:sz="0" w:space="0" w:color="auto"/>
            <w:left w:val="none" w:sz="0" w:space="0" w:color="auto"/>
            <w:bottom w:val="none" w:sz="0" w:space="0" w:color="auto"/>
            <w:right w:val="none" w:sz="0" w:space="0" w:color="auto"/>
          </w:divBdr>
        </w:div>
        <w:div w:id="13998637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twicklung.at/en/media-centre/privacy-notice" TargetMode="External"/><Relationship Id="rId18" Type="http://schemas.openxmlformats.org/officeDocument/2006/relationships/header" Target="header3.xml"/><Relationship Id="rId26" Type="http://schemas.openxmlformats.org/officeDocument/2006/relationships/customXml" Target="../customXml/item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i.muharremaj@rks-gov.net"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mailto:Mytaher.haskuka@rks-gov.ne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isa.serhati@undp.org"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entwicklung.at/mediathek/downloads" TargetMode="External"/><Relationship Id="rId3" Type="http://schemas.openxmlformats.org/officeDocument/2006/relationships/hyperlink" Target="http://www.gazetazyrtare.com/e-gov/index.php?option=com_content&amp;task=view&amp;id=76&amp;Itemid=28&amp;lang=en" TargetMode="External"/><Relationship Id="rId7" Type="http://schemas.openxmlformats.org/officeDocument/2006/relationships/hyperlink" Target="https://ask.rks-gov.net/media/2471/ghg-emissions-in-kosovo-2014-2015.pdf" TargetMode="External"/><Relationship Id="rId2" Type="http://schemas.openxmlformats.org/officeDocument/2006/relationships/hyperlink" Target="https://mapl.rks-gov.net/wp-content/uploads/2018/07/Strategy-for-Local-Economic-Development-2019-2023.pdf" TargetMode="External"/><Relationship Id="rId1" Type="http://schemas.openxmlformats.org/officeDocument/2006/relationships/hyperlink" Target="http://www.kryeministri-ks.net/repository/docs/Strategjia_per_cilesine_e_Ajrit_Dhjetor_2013__ang%5B1%5DF.PDF?__cf_chl_jschl_tk__=29574f99fb9f532f8e0b2ac0601dc3f23372382e-1620723203-0-ARaev8j85W_CQXtw1C_fr-6e2XZaEufLguFvNJqMkM4LOrvMdxJC7kfI9G7aturF2vEXUk89sUrAOU0HSnTKsLhxFbC4EgOhSCpqeMZ4My_ictnPX58BdfgbFDWKjEtZvE--K5jZXqx0UOthHrdXB0zi2YEE3o3E11FdYW_lPII4TULZFNtRfYjeiLMf9DL9h0G8Q8WQWb_wzb4QI7SvEC29tFLZXUQJB763INox_8RA9c9s5tEW5L3sQ6tW7bvv8eK4ZhCkj8MHC68WLhfiJRq4aH0XjqP640DBo4O6t8sgPqJFhcMCCFS_ydXscQjWlaHphZznMpbq_HsLwGN8x6hl1nEzK1ZozglQtOjjMbqFhKjqgLxsFep23uxsA7tZWvimpEIfyw8Pz7Riir4Yi_JVDjqBWyb2T-p2NcJB-3UK9_7VT6giU8XV5WDBgSYa2ZK_R2nUF_c_Rrw-Fft1g5DO3xftjYkBUX1Y2EMMlae1zor5wTmAhzpG7Ad1DZp3kA" TargetMode="External"/><Relationship Id="rId6" Type="http://schemas.openxmlformats.org/officeDocument/2006/relationships/hyperlink" Target="https://ask.rks-gov.net/en/kosovo-agency-of-statistics/add-news/labour-force-survey-q4-2020" TargetMode="External"/><Relationship Id="rId5" Type="http://schemas.openxmlformats.org/officeDocument/2006/relationships/hyperlink" Target="https://ask.rks-gov.net/en/kosovo-agency-of-statistics/add-news/labor-force-survey-in-kosovo-2019" TargetMode="External"/><Relationship Id="rId4" Type="http://schemas.openxmlformats.org/officeDocument/2006/relationships/hyperlink" Target="https://abgj.rks-gov.net/assets/cms/uploads/files/AGE%20Kosovo%20Program%20for%20Gender%20Equality%202020-2024.pdf" TargetMode="External"/><Relationship Id="rId9" Type="http://schemas.openxmlformats.org/officeDocument/2006/relationships/hyperlink" Target="https://www.entwicklung.at/en/media-centre/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QDUW2uJbJp19a4YyjRbprkQAQ==">AMUW2mUrcqKZk3Ay94fhE4hTxcS8Uj8Gp8r4mVHtREvrPv2bLsJ4J3XR5yExV4DH20xmjD75sBoawOlxaISChUg2ctCByK0nUzC20KrwzyIC2FZQ+59nUtA8hp1aq4+wVqDwhhR/b/1lGfKySGsiqPwIm31cda47uEBJWTJgZA7lXa2GI1MItqCm+6xuctw5Y66AONTzHILvzy1FwtHw/ZKiEYvZebxfSQqwpenXNrwvJVdXKiI5l4l2G64VyGn2qexlupB+5n9pvg5kK6Xe197zLKkeDX0mIo8hdXxtxpAYV1C7WUUZiDv4ZaAWHDQtgjNQ8WLosbn8CCH6d5sAktDFh4qBNzOkGqcCENyIRMHYOIVznj/gP9X2cd570JO2jwjNVWUYldWiDb4M7uNnvOlgLVIlkHLHCCGECe10kTzXxZAJsQkdTP5gLaphZDko4qgNnCZutZJPUYeQodeC3k9ln1e4rF82fiUzwkGb0ObyaFgljawHMlQcAukfii/n+MHYWDucl7tvG9X+a2W69JDVJ4xt/HoYvudjQvIuT1z74fbmDbr1cOHoTc2TRHZhsJEtdvZtPZcmhvJiBE7odVQJkk9powDr+nlBsF3ZWyd8ZSgZIsVsA48zeN6gmY73beCix2TSMGM5SO+WbfOaMPChu2rYL1lGYWeBxQ7niR8/HYa0gbF4spAvfAm2Pd95l42Z5t9c0ANA3Wct2qXZ2Kb1+E6XndqvIwIuXxAV16elPL6fxzjDh0+riEFHt7fPLMw7ereYC6bfU+ExN2dhzLp/jWQ6W2wfQFofhCMYF5/Fk6LsdJQF1tubOq6/ohnI4zOOcwmJywAjo+y8BRuR5CcshLHQXctU9UGo9Bg1IQjcvM/iQMftXFKz0T7Grv3Gd645adNeFar/EE+u8S1JPPILduU/JAh0QfRQVcqAFwWPpRtTBP31U3D1iJLl47OZe48l4dqf46kCWBwqwdUe9Tbe1hH0HqDao+J9m3/AI8Ka3NicNk22iMyAX7KYxr6wINU1kHjRSjt931/VFw/1jUb9CZHE/6PL0R5JcexVm8D0lkZEKsSk0pCy1k+8y07yCklPqte+/6+GOWWF1/DBc9BftDMnaPc7zSZNGV65rK4e7zyowej5qAhi25g4lW8f1U1FPWcrPVUCMiKAZyzLka+m6sUj8NQuQMAMRJweMUfRY5xL0N5HExSXDDdpoBKL2LnKId63t20HI8hUaFZiwiDQ6k0HuImJLshqS6X15Pr2cT9TYFyIn+1I/A43ENosmiwefpLPWCtuSrMFKUeCx/R/UD7ZpiPm5OfeJro4OyYyiQt/vFolVkDOYaO7Tx+iHFmMHykmFqXwRnAkwP3SO/jLbDqCL7w4eqA6e0RpixQtHwp3BnzsjfQqnX+NOT3PtLlXcKbpHO4glqtcet2djyJcPHnbYiZTuV1SlVUv/t/VxKhFHJxFnTBTvQDyoIfuq7XGpHxPasKC6IcF1NoksZxlc5LQRhvC5M7wNcZIvRScG643xlubb/BClPqhvVfZ1RQWQXEL0YHfZ90aBXGhPT5ITio9jneiv9ZDA3JjZEa6eUkLGXn/v1uFTYqcBZXWizFMhiSf1XlbLpkBT9ATyxfstLcNT2fJbC0t1SuRXyInK0g7K++NN8tHB3pN9kV7hY/+pelVztRxkjd+2q+KCKdyhk93Z3BXPCzQxYBeGdjQZSEmMvJuRKD3x7b2BZqlpTD03T24MjHMMCGiSIhu5/LQSYxIoT8QZ4r8+9zv36IqczW98pRIEtB8h5+h4n6Hx0Hl3L2jxIm7xoUpG6FVwHTrM4WUmLiYbl5bHjI64wCfXLp750qdEajQ5DXz4lBopCGOf2U1QUZYxA9Us7ECVxegdHp5bHuOa/OtPXumFY3chV7/91pW/oT0qs8a/dpToaf19TZL9yTNPaNlSFkpTdJBEdVOlAjElsNh4shU0izh+AclG9h4RZHiik5P3qzrGIY5mIOnIVYyFZPcuKKgm1oxlQaCKItgjiC7xnTrGTIz0MjvLmcYJn858G6UbW/UKiBFpKjaJtKzsgGhECbjwaUrrLhxQa7kujIfDrGAhLr39gnvk1Og8rKHxBbt8/e/oXU5IVBqp7awFepJhc7vwcYiSFo77Ny9C4CYCEkpChb75dltwz/LUAL5fpEVJDINc8y73zvtuizlEV17dx7LtLFbGFyrpnnJmfGgAP51BKUb469nv83EU3Dp+sMCF9xiNtUreGmwHYxL6xn/xlaz6N7Zy8B2WVG6rclURmkbht/XRjdr8HrvOSWhKGtZdsjdhQyZU3v0gyc7PTvATL9GV9u7QNnBvY37WEAuOvvRUC4LDK6wJKSUfR4JLHR/lorCM9y9r/m5AG197vQkpHwKqcmc2IhGFIcqWpnbdpFYbUFqEV7JUl0G38EnmcO9pinbudmTHBvrZ7Hj556QkTHZqTNwP99k03n6+xsjs7s7sL9quOg6Dn6LuioXOKWcXKgK3DAOCNxjqBBHs1nZlrkitONtJI0TK6pRnn+RRZmmSr19o+vm9oXvrtNVRhO4ULH2BxJMdq7bbI/l3TrktNRwm5l47Zch7Nnr1bDQuUu0dB1PzSkoB0C7f5BI4ID5FBnVgjeek6otymn9xdchnfmC7NZVhBJl0TslmVZ3t4CPt42yRCCMfk7TVkSDcNLeUHDqmDscddwUv1BxQONGn7SYvtcBPG90suUHKql8bO/ch2zhk4a4qkjZvIEUNQW2L4P29KyyOBxParNmpUYpSNbE+2SN5vUPZyh3rHVf1Gy6ZClNXzloUJHuG2p5kEiWeGFfVtA7sHLEGVGdNPxp6oqTAcK8Je/IRxN6URpsRkDYHMciMx0iQ77AjryT54QbxccGeL/s+S5w1y027vJ+OBV5H3jo55ATY9al8tm9bKdubbYNtnhogPOSCddY/Om7/HnWx7vVbZEPVmK1ghJCBf9DyBvxZNE86H6nZ5IEgxGg2HNNJoAT+DeQ2MZ3ooSBBwohWC5W96HN3kh3yY/XVtrQ4yoFvd7LhdL1+DFrbD+xDxNPWwuw15ORwBgUnxO2Jspr7aciFukBOAAPD8E5D+8L+YoWpVrHWWUyvsLCMGKgGEfDBnNxIHEWF2bvuerYWM0wwVshIPWT6crj+7pY9JxYjxlKY2QH+gBUV7RcuKeXTXvkFrHmsmmBXnDbZmiTZj3m0hlMy7l5Ftdj+oVVOUXVFyXPSkpEf0UE2eluCmfepPMgSF57/ZCcHirhq+XFL2IBzq+m5asXyHxXzzNEEvrdLMGY7ejHrSNq6MxKcqwuIlKEiGVALcPgTW2OCdWpwSsar0HSdqVT69uK1Pas70ujkH1fAlwr9MiXtderHDkgK6b0+fBAv3AJrPGuITPkBE3dsXFCc6fZSge/8NWjJ1Vpuzg007N0ERBNoI5KJNOJLO7kGXPt80z7jXLRtxwO0yM0/DXD0nqCUfivHAg5U/+1MuJH9HmPeFbt4/g6KzYgoFKGSuVeJQOiSxCJRzaoOygwedOmKh62xC3OV4EO3cqqibTmuq8eydZhFGN6OELG+PRA+qkNgQxg1ogIvqJdWW0ys3FVKIXZaNFkMsKDumzoLIfxU1SR1QDhL+y6P3zOU4ycJV9rUCMkfH2OnAi37cYpiD7jR9c9jOTL+fYjDToc277dbMhxSSuDMvOJTxAzmjSTl3+LFrvgMQgPtG33+Qa4oG3ngZzB5VeSvah0VAb1uxWZ1UJbGCwjTmdT1HZrGmGq+nXgqwW3bBti+U4i0q56WTbeYkB6zh7RWZTU9M+I8vv/4tNLtCE4Wto1ijPUyAlz7UCBFdl511UgaDVVRdtaUdeq62MzUEv4qwsO25B10ucaqhbpsykLDlJUCbqk44uXaFXs6K5Ps1vi2Dx/+Tr+HujcjHH17m/493f5MHOCYq0VjirH+jyRuVM03yJrEnPHJc6jDtWxAwhVvgU3/79+B+pKQlJsx8sVkrPGdtzp1IWpnejOhXu7niDmDPsb0ZvTfbwBqYAIJ2dUpE01cR9TN3Kbj3QEah8CJJjI6TP+WBtyWs/i5GGEhCmNij32GDgIqGYHm5mAGgeWxaLa8ePflzllz920aMpvNF7qyoiJAzSi/YalKAp/Oe3v4gcytOjtKe4uciK+T/k6j6yB6QYOjPBKVtd0KhBxldpP5r3HBbzIzWeZxU4WwA6jxAsArr4TwBZg399f/2/G1TAmC4oqz97gsmG7/bnS31gLASnvend4fqP8cx55e1KKRxVd8sowE6/TvXQkUdy06RTCKJrkfR4CWxcBXugfLFW+HePgGBXO4ujh63iD2A5XN3KPXyLT5r8xGe6fnrfuLlrKb6FtC4TfQ66HkHblyLNNiQIlVxq/x4FR17LdDil0yk219fadhSqW0sCM5eMtSDMf/tL6FOmC/HAXTkdr9HBg+E7S31WKII4LLWAwK2XnnPBdDjlXOnsq1ge4LraVv7FvDeW8f4Yi+MV1s2s3h89xETeFucNFc0xHYMYVQocIKdGSp7GIMbknes6Aa3jEC9p3iETyOamBwjGacgFze8FnqKzDsdY+7X5XRClIr+4CaumDCbVfye1+WCGOYRNndKrPvcwRTtMlZ8lG1Ke5GLdnMbzHNEZ1T3pLOxBfI51mXNZZbSl5CyWKF5c3bCqaTnDP57Lp1caDge4DEcKzxLfVP19/LVkI9XvawLdSPn1Ix8aYJmP0ovbzndfuw8F0J6/6/CIBchjA78A+3hiaXcpw8h/hEDw088zaN7jZHhIYZjgGMYMiQQNfk11MSPckHtqmQ1MecDekR7LUhcwaF1ygtS5pY0CxXvuOZiGCeerB96++5cnSZ0DEXRk5Q8JM4m4bU5CdmFL2UFIkvYMBQMgADYUyLYQYiZaOt4yv17kiqK65IH1tlU6Ij5QhasZ3PRvG26VdjxhaAPTFxgld0OBD6Qta6mVrjzCOWjNmrRs47bNh5auDPFhO4yUMLwUTdO12QM7abFwKQyFTnrd5KRRSUiuhmpsBfye9BRTIoHeoSvEt508BwNHWf4J+6JvjsWonb/cRazfMcl1GMc4ddRtlNieqm4VcJr1XrMSMpOL2rxm4/p02JejYu/kQcbawyLs17lWMt0bVQkIJVJmm/KTKy8QZO0qA0bYU5Q6bJ7zsZNHPVHEpA+XGdkxLkLFi0T9DXQfq4khp+/AAYglG+gqyW6jTHcOTeIKA4OXmjyAKRTApSoFrz2nUXcvZydFtz+owwlbojNj81xSP2WBPPmKZ9u64RIhD1lpUINSkcYD3VZC6JrEK575yQtqBbAwm+cfbHVLSqPrrkSRoC1s4ADXp6iOKQrunznaKGx/1dAfsKk3e1T/7kZoINCxYHmDxVQh2Xc3FPKZE/4fcTEyGllxm0omxjYgrwOG41x2PtV3v6Ie5zneAH0EArBQAojvmP2DYDBjNpwH/NB98vqCEythZLMUv6jT3DccJVTndnjOZbG7ERpe9COKQxqu57f9B1AADnlV1wNUXrVJKBOjqx0qB9pVbrGXnmJvgfao9D2eWaORwNZjdd0MwjTtARF1OhMLTuM+S/G3AZGrYhjXmr2GGmFrJqZsKoVj1LYw+KK7e1ihrkHema4eVqo3kzsKNPIVWHE/bCeW90/WYjfkIjYNDSf6TVtTYlEh9Z30IcKbMcPktxZtjcgxpumUDu5CHx9Nxks6DlhHRpy11aIO3nHptYDqHS+FjNuoj4qBj5VChtburpd3jfYO1CX5ZWbyuO2rdZqj7kDB+poDwtDYLDlH/Ha400hDaPoiPjyx6Wxw0RojnH31Y7shX0BpHv7fP7+8FSvRfu+Ga3KdgYCxYEABVCHQqmpe/uU8R2QNQjAAEnWpaZ5nWS031cnwa084xI9soMQREifC7WG9R3+zUx4/Fer1+tl8i0HH6GrPjDOUT+TTU42LrDKEZIjWG6qeAuFt+fc6eoqmMhtL9ONN7CO3DcAM3s4r/KFR6kwGGduRSjQkHGk1aDDhrZl9u1Zj/DNROvkVwjjkanKkqq/TWlvxuiNBCD2Ag65QoVjm+HDxQ+k4hmuZnrkkopbvraksujw2M26ElvZoRZ0AKTROQy6XLn2Np9CREK++FXG7ugBwzDstiyOYsxA9EIR6M1DjGNrYFK3q+0rMNzqQNHm35M83szvog8x3t1iriu0dmF5QTn7yisrAjjaI7gRVkaa8KEOYzgye8/qXyw7m7tN9+F5OZp1zMfI+h3xvpoBGepLT7T8FKX5ayoj+jq+1X3cO3Sm2qzHHbRrZ+njITZQ75fWqsxR0xVSFkjp+c19nEpaSEcBDX1UVn3WEXu06uxZvlyvVMJXB2iYnhADXNRxPLbRLxSjgEeLrEfNogpj+moN7saK9VJgMczX4aMgJxFDVxmMT5BOBCWkT3q7kxWHJtgC/eFoRDtRSh+L2KdxMQ/1netAXH3Ljbn+nx8vXMRbeT2wYUHdwEIF3bC4Oaco8JQKkHIdwkBITwk8Ij8CL999Szsjauq/UMc6yHbRUleZd9GQJx5colQwlOAWiwFkJwIEhjem+kWW1RePfV/qiO3HgGP34YxciRZaQL4SLXo6I3OC3owvxlnrKrrWBrQJpBhYXo/1l3AgxxW2/nr9Y9+J7kFBiK6N+DuOrLONjO2FNx206seiVt9J8kzxNJfqcCUWwCUGs+8lkLJNc3JGy0UpyloAIAWVA4UA8lLHKFSgePD0CSMQopf64W/m7JCufqqu6VU4DaKjUiAYYeyPjEhu+Pt7fjBr83BHD1/LFkF+c0lhFB4Yc9SsDQTW5T9i24erY0SGpQaoD6hBxJY60JmxvYYTb4/Iapptqn7q+Oge3adIyzve6ZBzwO/jAWoO5u3OMa6QG35nVkEzd3RxmeChgyZyyjLhMVxerGZJjbmYVd7VK23nFtswOjsjmS6ffF6EQKf0IxDE/fN9TaVuN90yu2yrLjbaoMjgZZBS0mjln9vXc0yvFyxdnDk8tvnt0FvXAgbneLpnF1q/W01BLPqcsM7WgY0lSP4YibRXtfrJXXymWkXISsBLn2aGfi6Kc0SNNvVrkrniaySywnHImgMoIVsEzYzvzdpOwCJyR6znDSfz1QITHu8Z8tOo1mo4M1Gg6fe4Sqja0ZE4Fw5VrLae3Da4KzswhDhncX9g7Vge0qTbUOGUy89UnvdNiYUj9fsoVl9258aIBk7c1Q6dJV6TspsLrQ5c0n2MGwod6UImzOnsc55cj1XC/ACNEiugspFUF5qMNIDizi963xJlHP01mUcEpG5EwL3QHd2PSOMRwGGgik11sW5OXkJMZLLwIa587GFXTqrcJA2YVjmjxk7rcIk7kyggHndFzKbgH1AlxmuQXoDCYgyiJP7wE6uYM79AxjJozSxyoORivopcCU8LR12TmKicjUnljnfE7yN0WqSbAhoffHNMJvt8UQUQSeydr28arPe8CAOOCPrqrbrrwcQqbIAIEiNSWEQHV2t1+3Xo2orEEtTtCDWZQGUUJ3ueMQs3Q+qfkORjshxTTbiio3TyKtxlDQIKq0CByYkBbtJvgaiZBn4+QrcZLjeL+I4PBWTtepWs/chCAQPUVBoZrypbUO9HeuLrS/EwtHn3GYe2rI2soBCr5et8CTl5jDejI5cVWR4sYfOVXcFSSrDeHvqY3vWn98aC66MQ/3xgBXmOU2Ksk+4ZkX1rudgdBdnMc0XGQJK6D3/5XuYlSVhfZHqAqbcd+iRXtGUJo/xPRByEfF75oB2DlfGiImrNRq3TzHKmxtjnqTFnOInLLutJq0uWY/X6ZfRRz9+jeKcbY7S5r3OUm3tJnkP+9rvZ1dSFQ4xHCQGGOI/mKgbXm/GjPGjUAxW1GvPAEg8sZB6vUNb5Y3m4bLoX/ySTiTuKFPT7cISrtrA13zi2BAJjv+EzZYVezH6EB7N67HWMI9qbHoDPZ5tJlYQx1qJ4L4kCPdM+T6rXGleo9Wx325bVssmjjIhrV8VQi8w3p02QHlO/kbgofcxjOqg03uiRhFpxZo7nloESy9eEuZhyvI6psgOD1VX0UDoVYHn6fFBLJHMdWG0El4Jm2YdQkae4iPCinTkE6NDby+9lH2DZmLwErFd0Xld9sCL1AKLfwlAmDG+qDi6Vis9yl4V4ogQMwFoUDV4pPBJzM4d/GUMXHnLX/DUX7WBgDuRkDs6h+mDr7yaLe6+QdqZLZxcmnE0qamkoWntHpV7MIzE1YTEWSls6M3i9cuYRjQ1O9iE4rm5kWnV6jQS6Wt+zjGipnPd0I2zTH8RESPnYcze/FzJomS9NtmB0TZ9QZo8r9eQW5djj+jmUsK227eR/kz6Ox+D8BeRN6UD8gtPjoe1TUi9up0PpgQl2iVNua3lh7LK7Lw8LX2wAJ6NdlhONu9EGdBHgP8RP/Rz0Pun8J/VCa8n0sQBjPcNRqPBqNrd2meUAgUKhA+clVXoK5WsvMwYoAmsSLrUVDe82URQkwVJ0xqSl1lM0KyMLT2VgHyoBEppHzsbxzKgqCIxRulJPYrTLYrYmpR0cp7I4aYiMaTHxC+B1MKv0QsPRjNmrd+6AzVE2+Q4VpeTJwAxTFjcXVRMuy1wOeF0wFpHiHAKlUkP4xmXElzbylEHh4w9dhClnms2pxKla353/kZbolScSu0OMgeBsIhIT7t1Wqg93MlKSANinzMIUeblbUyUlFr+1Ms/lm67RQNc+RU4MYNgtu9gMmUVShy91D8fegzU7EMhN9YTCUQCHIyr0dTxCJGAt0ShbUrlNwiqgKmI1t5MbC/D1FgkkS7QizNkvGWDP4jQZQygUwCcOUWFlAQHQcX9Di+Hgfbx/438KaPYzi7HhX4218pFngyTxkMDzzwLvaGYKYSnLaFZDYWYVIVrcRWWa99T255zUqpbkFRFapUHH+LVaD8AkjelNUbwVsfttLuIBJoVN1mAfDtPD7U49exaNWWJrX/05fKrPHwPSfb7xLd8RqMF8utZeAEre0NxzGJlXkgHIKWxTGHyoivIo8Tb4tbCHhyIjPDxOZNkpCLBHNH9U+h8TgFKcJMOI00+MhGI1fLy4ISc5RTumsjFfGfbd+LDR8HTrV7Wf3PZwYy8AE+rRa/0YSpLKu0x2oE36atRhCYkq4OgmCKXWiLAYjSVAlTqbJcSmtpgFgi8fCePQU26T3bw89reY+4Hzy3Da/croW3pJOZLl0e8YVhvytdJuglyQ2GwqFSQwLcEXUzhUl05EcVqOsiujuMNqOTVZW47FxO5WjP5CXtrxkvsSu47e+fcDegnsuT3txM3FztPc4N3zhfVancUMSgUPWtwt87j80bcw9I0+Fe3VliKfcKOFaCMYiF3FFZgyZUnBxAh0lLRfOBqDHneao/KT4i3W20HLVOYeP+/dh4w7IgH46T/F46DpM1Tq49SN+QGt19KjdSpB/57LivwwjKMJkQ5m86zzryaL2kGksYnb2rr2962oQb1jG3Z0agePxzMBo5zUpn0tre1EOKezeT30D+lTI80od874I7FkNpLz3mqi/c2cmmTJR9iDEVzXuFxPU794sUHdIVtwk0l79+ZeZF937aGcuVTpUX0steYGS3iwvU2sclOr6q88LnklVJjvlcVHPBDmssmg4FtMC4QdtxTt8qyDQ1T15XZ6FdasaSw/ITU+FMJCDBO2ofzwv31pVqVLArbFgGgsDyEon+GbBEczs00FE8edMGfNQaRieusMDe6MsBmq0FvvVtNIerXLXC8Kyeh5bFsiPj5/jBRTiGoxZtPZN9vLxhchm+Ws7L0RTotKjMlhWl6am5/Ei+0VOlvwqpnWU3it1CD7nhnJy9K/0CO6g1KZVQWh3CZc6qVGeTr0RzAwhu+/lJi0YPfEn5zIDoAmfP8/toRRqktGBc+0N/e7UCGWBByw7jc7jc29ySIIDoMitYLwOSwJwNGUk5eKarH5T53y/cxi8X2q3tZhiiuxNY7UgC/SRaiv1eRKUT9mPVnCpptRm/qocTCkHwGPaSs5P0eyvrgVEght++iZFNKVNfl12J7hayBGx04A1w2RadUWsRR+jfmc56Ha6K0t3H6HF/TZOQ+dpsm3e+FF1oelIoFubGofTZTkX3m3B5DF1zN/StAdcyJPwRVTNdV0HkpjRg4MT6FW6WOnHvLUQTv62Nsw+jl5tpvjE4vPuqc9eoq7FcIx+6qLQkC4eo9Qfj1+CM37bfcxmg0BKkdEEOeVA9GSRZoXuKS7Ghy0DphcwNdPq+QkOrv1vIscRTO88lGBXsM8X6Uptft+s+GCfQDus7CtoRak8pRXNMpbe1p2M6/uab9hZtbVrazaVG1KqirvBqDHJt07IGUwsOROUBIbX5CNGMaY0nvopbXDhbX7YvqCJUHKDDVT2P8iBPygFZEzSnIEuV22SreBBoHM6JGLiHi8PxXYaM6z5GznoL9VpDMUIzxA/MsKXtDWjGAhm2qLXyBBKIQ2eLvuid6To9aJr4qaTqB/Dyldl/dYKxxjVizAE27r0dSMMXR4F1iQg2eLf9AUQ3pczWhsjY/XqTPROE/YwLyd8ZKosjLVEbrY58aw0kev7Sui/5B0+Kee2cPTJ2sje0jFEAHzZbJwQTDC+GCMSXTaKUQMe313k4tW1bqELQChE+i5K7OHBhpJN9Lw43FrG1Y9xlOgCDXIPc2l+zBsczm4wdE1FKGa110+Is7GPkwF0erCY45JU6KDEA3+vW+tZmjCJEU79P6PEWDeq9Ry3l4OW8gTaXG//s8iTREBAwZZUdIA1zEY0rvkEy9hS4gSjeYLeOoQFh2dRISFCBBbkeg81O7n4QLuHyK+3GpGYYDC43n+Ht2sXTpR+v87PqwFsKNg9AI75s40UgioqSfBzhEQbKysBAZgl9WQx+4TRQnrH2oj+zSzw2w/n5NfEZ/rdLVKtZ/PwtqOUuzfroMdsoZ1Dia1FD7pEVxXjZIaA7Gc2Y3grrbSXnIrlEiiBtamKqUrn05+M5PbrsBilyl61xnt6F3y2xutPQ+wzX9Q+vELDSsI5gnsP1AmdwK7doK6IuAIWpe+/lWapjmh/FYbLOyetJjIW7Zeg8ZSB+eqhyXlt3+X4bcqdIyPGj0wtz0/jj1A7tj7cclQMOMILAHcW/ZAeoh0SWM3/NFxz6Z/g235FfyKrByLLje2b1wUYHX/hH1lfqpiY9yGcgf1+qZDRYgxP2cSAgucaip429sCLWaehnPNdXugzrtIsTzV/Z/UeRdWdG/mx/Ny698KVkdIE1s2OGpD5r2dfRMXv8zSkcxtTSe7iZPXiC6XCxn5krtPUELhdcoenyK82/VlNkm+AZapcB9T2b3vc6+LqTkoLcAKVZW7M2Fg4eakg7ce38DNN9YaV97yoWPBm+Zs+faGx9ANQB4IplpLlRUmBEN/TwiZ7/8BanNskB+KMRd+P9b6Imv1UjmZCq9LIfen0bhUFWDTIsoneUMM6eth+hBptuS20hTIz9oIMwUPh5qcQGNjrg10UjcAJt+LmptBa/NIxdq+UgorJ3RqqN8TcgeO90Mdfc6et5z/9KioSOD5Is7B7/7M726f/KB2IW9jZYoWVTff7U3JXAkGa7yJHMoFEqcsUFlDt06jBz94kCqiYi+AI7kNJfCEVmLNTRuU7GrSwzfnsbLzPCcJJKV2yWo2Oh+T4ixZS+RhARpJAewf5+lYkFRxhB4WAe9uFw+lr3pjBNxhJ43qtjmgm0cGosX+UIuX6ihe7Hw70W78tKj1/53gGJi9wQJpxSrEoL/rqFGIooDmcRFDkD7R/o21NprVAt6OxKNvm08JVBFWup6oKPle3u+Ec3l/2fovyOitVJSylBkiFj5BFPvg15N11OhDIMawYbYYjOCJwKGMmvL0t6vO/UDRl622fr4l4PJUDoTY72jpE2mGNnrzfkoF019zjsPVV8wm5vLX2miEBrLXTVPVWJpfkQo+f9Mo9hOiOzq2WEM0sOM8y5NGsRAnjbYRniHnIRZWLE+NB+zR33mjVXChc/X+1dcPXeGaCDtgZ9kCed1O4xKzZ+6mARh59VkSokmDVzbHhpF1LPs+kr59uGm5YVLmGTG7uhKmCfhVj8PwCMJO8MrT8lf/A7yzUYASyCgtH5g7w5l/iESnh/s7h88+oOgTwlbLdFFZE+SbUTwgit/XSJjg3/36asQeNap43QgGGXjc5tprSAeHfZdmhftV9bDhS7ezpkf0p4XfXLh/ftvOUfLZsHevqagWupLQG8Z5LQoxTXqWqPw/5Nx9SS941PBp5qNafDO24tCiXDrD4z7J3D6AZQJczpxJUPzqFmnmx0cwumkOFrvRHV0VJvUpZebJZ93DyWWMCk2whg3XoCls1gOsRYshy7jkqfRcaK7xlrjf0OtYRMgkrYd4QMqM0OMGXBIYhLoW3mPC9BCXO1fSsIz+t+yloF4YrRGJ3HzjyQSzso34RklHxq+0DGgxpV8K5otyLRGH4qUAk2tz9MGGesd/MqmNx8Yr0BPLR/W9WCJXjQolDdCX+IWyMXoREU8dG0qu6/ve0f802pCpD7eXcewICMBmmnmH6b071M9crUiCCOAGF/0299xoy34Wu4/wjujH+lxJs0g8tB0sEGrKVZwBue7Q+IBdEEPdGEwpwH4ezOope8/Va39c0/Xt71DTY+VTRyrNDRQPT4Vz79q2/t+1mViNKc6Te0wIs44Sap5t+DHxM9BLwmP6bvHdK0B0lBq9Ry8plFmX6TVaahcGoal4G1RUw/zjzKA06UVeiRopRElV73M86ERG9XNi8RmVKuW3xxi+3qiSMY9mpVqOXacZOIfYtxkWi9iONg/2ekuw+cuv4DGFdEr174N1QsfgCqA+K+cxo/NVMGTP+1ujUhCP480axgXfF4RL+WwECPTEeTW+IT4XfCWiQuAauAlleJ/0fbz0hfMxIPnIxt+pjiKC7Og8Wx5U6NIHX/NZNjmJ5HxBHs6PeQxd97c+sEcynq8UG48+fV3gIGtAYmL/epP34KIjFT/VYPDEcbTNKV/DcSWafZ5hsep6tro/tZGujn181bqXCusq8ompcw1MAQwDUF/T3SgegxNmmqivfS2XvN6bxGCsdXyatdX1vDA9fuVXjGD8POd8BQz8ha+vYcRO2lcIY1pWe22CPYGhX7veTgLiYEJo981Kg9HwlVtDGnCUnNsXewM6AbmGRZJfJoONqZ28QMiLVmnkB7s/rWXb+lYZnCBgobBX/2tJdFpwNKiop7vVRvUGv/pEEluD4YojvOmagKzI5zC5JlHgWjK7zL6I6RVATNgCbSfMqNIENZOvgD3M4Ftu0arw169mN9dmsrAkDcg3JnDn5AJGXGn6D9GESXUokXa5IixtbQdKyhylZjDgH9TIMqQ8fQHccva7tlU/WQm+vEAZSNGzd31YKUlGT0shkPeCaZcV8wuJaxM2vqvG1MDVtVXWu5Yp0I5Wdf9PSbZtPHWuUN5fEJYcT6yrcwprX2Ixa2oaMnCKOSJipAb8Baifse74d3WgmGhY0i3ppblcpmdCL3UFnR3cNc5z+8PjmE35t/TcqZBRzFHH7Rxzic1PLD9vRPEi/n21uOx88gcoaEfsb9ykum9IeMX4NuFCLafh14s7NURjEmTuhM5JcJuMaB5IJzQFKRk6SpAQnJpFTtl9uOJ/JcymIl5sf2L3wpDOnrWiRBM/cpqcOCQpO4L1Dq+I9hF2UF5Z1TtRrTtkwd+2waHraTh4Xe5EszWZipT8Ws9y3uE21aS3qEDLxbO3FbhdkkZ5S6nU+nMKIMO//XwwllwL/wPZXV0J2kDdC7oenbsTyg1OwRMR0GPNjJgk97o6xnbEdYUsnk7IbDKK4Hlkrr01KFL4nborz1Q+OqYTnl6mnQIdW18rWUzknpFSnm6GozOzerNJxdw6kildiqmStbv7IZPQzO95R1RWY3s3pAhJw7sOGjI4jTvTzkeOqDS8/+qR+HFvXKtUGAIqmaFjK/19cyltq5R7MwFOE9qdGIlA3J8Vwg/4YmshruFHSqsGC9lX4lQH/tvMhuYsUlLssXSVbn9X4nzCtBXE6aqFbYIhgLTtviQnAw5+oxa0QGgsgc5xYf8ckNw/gIcv+v1lBEbqyWWlCqGpfCXlrAKCSmO2VIFq+ALTOJEJN9xALh816fz0FWkBDEDH1ox2ci7Uzxy0KdfwEb2IWkbA5Cviimq7rBQOwufoxDJP2OYGieOgXYuj8nh+1QsW1w7HZJXM+NPjBO4Ai6le6rVzpcx/gGEoC+8crWF5Fzk+3yi0znxizd3lDU28C4LD3p8SxKRXLpuhDZon5AwNYjRsAmuQm4YvSx1reRU+cmHg/kx/9CB9cKQeG8yYYVtdXt9T/2M6p0l3gHpRVazPOXPCNNAa0eb/+YGutrUNYI75+wQkJuNfFcj768opFZ5Ke2PKqi6DVZEw1vDidyMf3VUqOk7+K8tU+YEwpVDa+yNJFPI9DTu7/sBkETxQlvt33HA9Ju5tRv4T2OUL1F+mjr7w1NmU0aC3iR36LcgoZEnffUUp1EusV3HrHRN8IHisBOz6yHf/U3JCdy6m9yS9YBBLzqNc3IvWhsQZqCSeg+YN7kknjYwLtlEpPfFgj3tFb6y/zMOQtueQZovcd4eBdBWs8KObA/Donml6kE+/UPG9bJb+wHPyhYrvuRhXcIPqyy/hok9jnaSa1fUqVCodOgWs2G+a/a78VCgBmWDGNbZInYknMEg3xEOTbsudOalAqUUDZPDOl6X1Jb/DMnILt2s1eC50ILKz8/UdaSWzQnwqFtLarCQ2YARoZ3vhbX5kMn05FVcPwBEboESboMD0UhWPQ8VGfX7f9lCWT7lNiaadciBB/hRaXi+9Ilau/sZOdv50MjB2SR7lXZ2t2tOlRH3/NU5KoePL/Ken7Vm5Fz+Pcogil3mWBBVBvbfb3jWFBfdh0Yoa+jjhn9fza92tlEZIidJIh40eUFc2ugbaMQ5jjgKeFVnw+GwTd02+a1P1pqhZTsRCuLIsEd2+At3c56RI/kIdKuv8rGV/uuxrEgtS/Mx4eKqKfDcZS1hcq8MT9Ymi9eHxAR34CvDcTRNqJlSirmfCOO5tzjswjBFJNQG44/sB8iWw/L7Hu+P4Wfy3oztjTBqeRvlKaAWq7dd3hH3VQh3RsKFcIT/zDQJq1WrEi/MWUjqBGZJJj3At7b6GZDwPie8eCB2Z3M/XDa29erRKpbLCYe/OEjy7UK33YQgkTWW6UWkdqLdj73dPsO+fl75KVBHnCp+ipB7y8V+0Jqu5DP9sxhWCXS+MPmyo0h1stpm5FgPH4gQGW68oz8CVtadhGtKvlJm1i2jkAhtTP0uhuFfMvu+QuepkD11ZylY0aQzFW7+JSPcS6fJEbZJjvUFxihPCk1W1burJKHsySpic5KqFVCvzCKCd1Be/zhalodnSPFzp9yXsp0+Biub0hGvi5YFDevJkgmuYIijdmZuuDtld0ZYlIIEa5u/txdd7YLXUPcSjk7X5M9FVi7/EFhJBGzFMsyGEfXBIl2OtpmHwD89qGmOFFpSbFMfG6qlrUV2KiV/tchmO0MxjxnIYMjXOl1Fj/6Buy+TCdDzoP7TTEghXdoGrvJQvFjIK3TLZKZxLOh/MVcjhHYda79/NQx5SqXGXl+8YIp3B6VDDJ6FZ5SL62dO3/Nt2YE/Yxy9hRa0xOWAR4eLGZdwwrEBy5wqT0dMeV6r4J38wVtfDCQ+QdMo3+f/bi84i/oX5+PtiF+RajdCmj4PNqWdB0FLb20bGcOcfUy54HAjQicCkCk6OtL6oNkadqL+ve0IEXeWE842par6UxTNZ5ZjneD5p3HmqDUBjEEBPJYA/EqIRH23Vn/CCzvI4zNDQfTXH+XN9oBFEqBUAHRQB16sm24DZ60XFz92YFVW6cnmGXQNQ2f5tCty9XuCyW+yjb5qGW/VF1rMPl6PXmzllbeHfH7Vm0pDTM0BfVumaKQvWLP4/k0Z38T0E3wyvMnG5Bnnxfn40AW24xe+4LPzZXYYB+7jt7RUlEHrwsox03yZxrXljk6eCSWCeY9BRpN3b2M9QBsJm4b/iqicHsRG3RNTGbAZl2DU13YehdYB8cg16oIEe483kr8xs2rqlibOHYapPvDKDOs9/5VjdexKlqWpBOfeZqyjbYAyuCpJIcMx8dV53KUSXgRuVFmaDH0xhduMbXqau6K4yXkehYcCxxeU6qdJqFfMiRPol330hjEl4YI24zvUTN+5yxdZanAJg/T1h0+so5hxCka0bedYDeQgiiFsX1koFUJ/FsW0NsHwH75l/z2UhJDqRAqTWpgp9fZPpztusGcqCCqXbNcKxPVLQSoSYWMNYUiBT/7TVmmJ0VKg/IBN0WVsfKxjuT4zCqPnldV5IxqfaphX7EclneerFdf+/QV5Hb+Q8ccdWxKp9T1lMIfoNC4kRhyT+DEFbwGVpACtysJqiUxI2xy40PGddHB6U+UPIK5hUcFiiKfno/vS/2ry6NJ7x/52f0nAph6wkHAuuEVM/QvnwiIeBGiw3dv6RGQoiLO4G4gbqkSzgWj0bF27FTm3AwUqc7lETukQg20PLZqN+Kmwf2mxrXTvBs7geVqLcgcZ5XgAkCTDfJt5ea1+kn05/06NINuqK2Udgnocda+Ekqf/cRwzWes54IW8apjdhqWSWhh0TgGdc3m5Fd6yMNx4zZr65gkktmgFY5HuLnIo+iBvwJASrcJoWwZwkMsJdMIIIPP2NbGaDV1bABbZ2OD3Y0nUgKHLG+05NRGN87pHx1qt6btibuBZupSiDO1co39U60/R9BFGlb8XlzVQKQa8/WtYVCWgMJdwo5k7LrGt/FhYuZbKEtGf9DIdhcP99zEUOfCdyBIJghX4ut/5M+YfjxrwkFwXH7TRk0HG3+pHvpnuOXAZ1pUoX9g0T492tcNSXED7YHf7IQTl/pB5Za49KAs9e585iaXLwfZOTX7CkDL4V57TO4Qalm8Zi+m5XVB271Kjsh2PYH6VJkx9iYAVDpc2vKWkztrubyUJsA80gvtVWIDTyp03QR0J3xWx+s8yFVkV2ROHQQJlHONbE5S/s9QUY//KQ6GLnfofEvoBeYI2PMUD4oAVeuayves1m2K1HAnDhoBetdjK6PCE7uSVX8GYVkZamf8jYXNR4NN37OfQKg0Sqw8N1V93E8pxBk9vj5AqRSwqHub9t6ZnVs2kvOfzvdWIi+MQwj3HoFytLKJacj8XRVWtjZfYwViFuyFBB0+Tr2+Jup9oruod+sevtHMyIqUwLIqtFbm9pHHPNuvUfY4eowNQluogH9R9MhKMpC1Iw5a9+DSOiIXPFQ2bGgw8a4nCAcPCZE9Ilj55PscKoU7Lc60meoVwe4OHsljFSf2U02U88mpZnHe255HI83I/p01td/5f4CQDlPMXNUVWbKq75YIZlM+D/StcHPMD0vJ2+kwrOy5tBPWY6IWDQkimhtH/MwrMh2DoyrzNlFftBi9RW+/rEoNieDOqX4ClpSURt5HTVD/dCverojJf2GYcEKJI/juLEW/Jz7/ETaPdv1m1IY39mc5FOoyMDJ5bePTCmyJ8bWAXj7twPjyY7s4LjIHG0mmrEl5Be74fcaQ1hHoQvnZ21a3rTURF5T+J6ABpbLZIogs6dNfDMViizqoozWW/9737ZijyV+u3V9lTtN5CjiLic5W0riLbp57nO1y/8uqG8KD+DWmAMcBXGiO8//tqfKHFY9O8lJgo0UklXAGsvImzEKb/SP54bfp9MwqF7EMDyptCwadNxjYeSK7ft7GsZAN8o/ANQpCRMdbnfd3f4fzSzsZXhRVmZUM+rxpNcuYlaznLiBikjkT4Yjtju6PayA5lXdxNq/eL0aJbYdwhaD/7rms84UwAn+7JvBS1E2ynBPb7HwDPv/jcJXFf0uKgC8LktX67cjE0X7SOsAwqqyy2LshtLcNP5qq8OXnf1byPaV8zu0L0Ujyv0w8cWNdlmrU5fpHh85BDlP4+sckttIGVL4eKUt3oiAMJcQGZz6deG+pMQL/QMwGe5ttizi6mON5sQNZzbv7ZA71nB2nzZW4eb4Pv24exYvxL+GiLjvA3MaTLNujYp67JgY50xFcN52SG3Oe/hM7Nlb3ywH+K1c9edOuSNox0TSrjPR5LI5amwJ25PxV9tBPfIufABfAy7DvCUvrPxmFoMtvI1SA28kOWYYeZ/qEfVzuC0AggKoyg9wHzG3JW+R1UTl9j8WHGraZoyskW4fkXcXPGJieVTIhAECrdDZ7q73vr4jtq+99hhu5VUcO7O3rN0mB8Yqk2p7HmelOE58XP17teVQ+4cX8mbsv4RCmwunZi+6wEeopXEYuB/8Oo4zRgFEttyyBtuqrA4pJUCArH/ILrx6G03vy/NjtCgXxfCU86OqBtGj32pxYDiUYrZ5X81PZO7OdN16LOg7IwqgUfMUUV7Zz84vR5XSr1SNYH36SZhMVlhOOQbKlCh0qa5z/neYwPdoFORm/ecK183fq8D9qDzwzRUy+v1lFlDJQCjbF6Bhq80LovAYFwTkbz5Nm0Jlp9Ta7S9DqDMv4T3oXs0a2e+dpdICvs6I8pS7yR0YzzFtdyYHivYFa9j6TuoYuaXkm9pSg5Gut2jpmezTS3YmdZdQmQ0aMa4+5dbQc3B70F0nJvJSeOoNxo8+zw9bnipzuxeV7+s8cXWauKPcf4L8AIkzapHLjweMyM7k5YeN6RlceMm+TAh9mG2KvuGPXPqr2hpFz1NEATI1u2qowzQnvhrwDYVqF5G5D1XzWep7Ktl++I+vbFTUq7uc68zqgyqLlGqGjx0ijmDYxIQTmeKgqDRL0JHKdG4rkgscBUDfI9l/dw6+8fwWmDry2Pkjrx5a3f78gYClAeVOQ6jQ44MqEu2b4iw3QL9sodrx86mVFP0wr4QTQGHNlpu7qJcnmXCtjCPIc6tAwqHHIyjooTK/xiBdeLjeIkzpRGhyHKIMWfVYgAdENm4hnF+sEk2wMTPoHkG9XYOSpLJa9V6VYpieLPkv62JZfmBjQiKFnYN0K9pnun2uWSIemhlWikCstMi9o0FFfMHSk0/wMA+m8cwSmEHaZqoEzQPpDRKMhQSATFy97Q6h52dX7MUDiqVHyAFeEjl8bNGMduq7EchZNcnHpNpuxk4aeKpqoUK2TP3cJ+zm+jKq8Yz8bkoH9MQVPaLYFIHu9LcSS3GzMSpZ5XYbWQ+S3HYFkPPtdSyMbuIhyN+JkHa5BIVDw5KTiiEiFh15Z166asOSf2IZXjwxKe41wPBH3lXyNkvz+zsaV5YRSqfrKZbGMhqadYm9xdnNwysHKEatUgTmIbHSWQmcKA3PujRI1uw0qM7RyGFx+iFaAw5CJOX8nRrpB+I0cgOPdYVFUSGe/NSFNfIATtTJSIVCLSoXpfyEBIX3L9g43yEUd32ooX+HwWXmSfub/SePVFlLFMxcFLY2xXMgetsZdLS5uoSFAAneB6LSops2MXWEM1Ld/QtnZefmXim8SZx3l7H6rBWWelpJF1lX+bmm6Iii5GVgZw1hjIBy2wzoJMUsEm7M45pdYgEUZHAVr+Fk8AhQ81HHAxW+JU3IkAR6XUrhnuU8gRIuztfQajI8hZ0oJArocdnNfG5m7r7hLzpAg7n3yDMeBhdk8CFVwKqGOr7/oCmq7KZj9bFp9uKulqaT/cektFpXtTzdD00GGQQQS/6/L8sK5rirWoqv9p9xBEbuzNTtMtHZq5/98wMiYCGHPfbwUkQqPI84Z4pb4ExP88jYyVh3UnrsvdTnfesKiPT5JqmtRnFeOxPBQITyfEWtv4sGmNSqU6/NMR2DUiBK6bsPdo7Z5ih0RbkhTeipXuvCgviDjxaILxbVlAIhLuIRaNHrJT0an3XIzbO+VZo+WSCz6bZNQ9VSQaWSdueuy+JR9BNMV8XQCVsrh8isP68zyhRqLa5VBiOJJYIwKXceD8cej4OgzwwcR3z63K+IXB5qhSBUGmM109FQDaQLN+TrXSVw4g5YqcHFYEh6qyWtXo8EDj7DPJ0+7uyAwpSjwuc2onsPgVUp46Vv6WbLDla9zGDFoJjQMkdetyM/nmEf58Xuww0idAUHWTQbPr9/x5K3NYOTzdo7YVeM/f9o44ClL/tdo37E6F8mMky4qQavqrQSFec3Rt4bLV3M9hiGJxRygPcTPBvw0T1wCekcFEn1Lmc+MUPdTk4PQ3nJcwkjaaIT/tI7JxhIx2441EyfYA67VirdT3vH259AFurtV2Vw+7i/vJbxwBYN9MjDA/NCPVMzL0VuFq26cbOeWQ9IKMvQQbhcYQR652CZGA3ZRI3LTDAHI8JISh58uW620QGj2clZXPjkHGb44IRArruwvUzupac1rEoZadwguUkhQn7VGUF8SD6BEeal5dYggGdq3obj844mUzZKEyOBtD53QktS/+oQHYSmb2mXr/RfhvnZK2nU1DrHBcwpm2ztWCYLPo9yin/cmiG5H3BrJV377gYq3WoAyPBi17+lEgc+hPNLKt7Qn+zUjeJScbc3cjfjAcPnV+LoOuckxuRPXyvluLtq3znNSpF7HJkmn5zGkzNsvgTu8X2oDKWsD3WDdMKHS+T7z0jaruM8cxeQbgaI8EcQVy9UOWLma8bQNYW8H3qS4TjN+kmPsx6ABRlGKfz7+FJRZwhYM6QhLM1+MmAPjqSKZinEtSEn+alfACMkzbz4pvf7zrldH0ISsrRemfptOsmLAYoKaX0KnW6v2r5lzwJSEwOV6AqafN+pjcZF2Wg9qrI9X3g0pwoSU/BM1FKrZUNDNFysEVA12kXyEAJi1WVaNAHCdNQwCl+ym5uMdqZK+D87qbM6LjghD53u0JbwNQ4y6UPXbpMXqacZgug0XMqO0AVFNlmat9bOG40bReDcvPLPCc9NubtTVTzNPWtLG22pLMbp0AEJNT5UXswziYB6AkVcv/muY52WveugJMvWA/6KGHV0RC/hJ0XlnsoiFuFW9047UuKDDACSzAJlkqimPd2gjMXSCRfhtbBKNHD29fdNP6aD7ysMGnE0rMQhsrGvTCJVWRvBZmXFvcxM6Nsr3c6wFcH6SubGotjxZ9fdKr3H7fW9lllie0fI99AFFMYwXmsFRb+PoFSlGs4+JwT9TE5obnqn7F7zzWesVVfHahpYr/Mz4RN1myTgAPrBh0rGcE/9gNShQk50QtPxgg8YAv9swxjMKeESDP3W+n1bzOQWXi90iZPrdSbD+otyWv84huVpRrPBBv+o7b0FdBjqRkLaynnYkB3oLMONT6tq7FhS8x3jWLyQIFJGRv6YPq5wAbao6Y2+y2nxw1xS0xq1tLDGmwrIzlHJVIHdV4jLN6AKZf2RlifIGVncwqVoos1FGtbqSSzN9bmPctK7kKWFBPEC+61yrL2AL39YL5jem9vOKgNPlfTxoD5yUSXLmM/DlQ78R7Mi6TadEnsnsXbHZ/fiFtmDq1Jk7pJ/h6Ic351Gizx9dQLZMkpaAN3q4uKr8eko8klef1OMBzQqjWz65ju2eL7B/YS3p3PgRxOqJhNppj9z0Xou9xmIKGqh3j68qEBknmJUzcXFbJ5bKx1AE3/9A4t1G5rbwDqGHpEFWK1CPkUH97voWwlOIFPVJn7cdLEUeSXokHP8Uw2o4REHBkDLqiasoRSmXeskZiKJuqUXV3IVtlpJIsktPQ9SKWpLg2YGN8EOYs5R4TL6IT6fR5fuY/aPC2ravAZXQY3AVjDbOR/KUpzQ7DYBscoKOQF63feATsrPcFCOIHB6NmJevUBgNpczkHARvXROz2hQqVyXe7h6PFBqusqh6O/xPD4LWhb1dbhYibnzNVjMqaxXX960MzUvJMT/aNm8XuVY5u3EsGbUTTz8xhYGkVdrgd12z/bc+AUhLmmsWFpGxjg4dPMj6vVQh6tfyv0YNvTsAWge/PxahJMRreB/NgAgsFxQSlxLkJwtDEaOlq6MNCHkmW04y2rgIelbUVy13bDTBIdG4j+foWqt3JJoTHKUBOCJcW8Tku1VN+hp/Y6+fNa5Wooc6ThntlkSJIUy5GhkiR9GlsmAe+jXSkc7n5YYnW/2NCl+9N9aaMu2UeIQQ5SC+HR9TNWwF4ERHiw7MEt1o2KzylWgRPR1EfN+lwVcpiu7jFXa+wrqjT9fnGxDi7iuTKXLzZyNFVNkol93eX6wFqqSv31K8zbqQjicCuhEErC00coOWeLAMkxq3xrhwWoy7GUriGKCO/yAT8G9ZbMt/f5rFraEmQjButoiTLEhKRlLxuPfQV/NMmeMxHUc3M9vcPRlx7meaZK0456WJpvAklqXaqxBCizvvskBZ6QLmqDoCX0YpZ1N8B6mA5vyfwkW+003qy0MxtjK2XjO9L+Bu2zTOK4/0IKsk/sfcyt8bb8/d5zP783O6bZXuSzOVYT61OL4VtKZobP9GuzqL2sv3PUrxuJ7iGfhOhtG17j8wXRJOArU8HVhC4QIRyLl/xQYoFDdbxmuSj892erZ2+yjq4YgOHKTQ+JxdPowCjJ7ecTrxN/JUnn1UozJQCh+CUcWD0mQf+pslyCJFaDRBTzoxeB0zVFknFgZ8mvwR4TCnZmsm16zmdEMGfHA4YeSqhNd9x0SOA32nUZB+xwZA1UMh1FgFzBn0HI4OYqByHU+FCPHhlNwEezV0MQr0SceXEfMLij+kif/tJqY8ycWb3SI6KmNo3ruq6eiZgyh21ZL7n+a3caVzfxQ/m6lLz6A6OaHVKeDYVGdvbLTAAjsKp2x5vc4oqJYgNK4Uj4ccfArW0QtUvqOciSQDOWa2JOMfmgptcbOfxuqtvO4h6ISw4WL3FEx3QdR6wWKinYjfvtBfFevwEl2a5VeDHZlJSIrjD974saPDE9Ygw98qAXdDQyMEOovY/FFtfS3VNMXOv0O0no+Y/sjyQJ9+aFp09PKVGB7u5EmXLmYBGRBdOYh5xjd1RByb60lMoKQllC/K9Y3VBXjbBbF+XhkWo5bNMyPSlE/EefsTXwkBtcS+cHczLw1XSccTRmuzvVsFTUZ1SPQSp6oixuVZst721Ui03X8ShclMV4vFkOn8AjLXQBibkiCLsnV3C+OaWVLvyfoPXY0B7/CyRExgSCW8lWaKQQwCmNzSS6LLaOPwYHFYKZzumkZI/82Gc3TKAn2GU4C4PUWNeeHsUJX4laJc5f/OFcq44YxEQpM7RO/KyUrO74wjQrBf1p3VjQaGQWssqWl6b2mEs9WU0dcQhqz+4HU+1nqATgQ0W1Lsp27CQqqXN+JDFTLxGbxRUYgwI91YUgFWizq5SgRjriEjXxTRtpPnPcVwZt7EHrmupQV4UpuUzh1E4r4FgKZp++c8p7zYaEV31GJznAQp/JHms/jmBBe94QI1ar/9uouKAFH7LHkspRfJWKQFIGcIsgCRk382B/lmy2J2CDZWtKVOsCcOTaKRA4+RKNJwUnND7SE+/Varxuv+siQDZ1HNZzjUaiwhCIgA+tQO49/zmaY6NgeScVV+okm0BVZskJUVNyw/d1h+8COxrLCeKE993eIWS3uhOjTMgSlh5BqN/yCmc/sp02Ch9NZUEfwowphSzJ/aJMkAjfSihSG+Ojv/SPrEh8tJpPggX+2X0eIr1eN7yHcWaxJpDtvNXGYoAdMmB5RnMLF79nAVI4E+K468ZEDIy+CSofCudIKZewaxc6ycHrlv+joKJaGxfF+71XhMeENPud3PVOrqRZGJKdr4oXLye7TDhPAwJm+wooEkJ90qQondc1tcdWEX9QWAOUdLDU1mQTMLMMTgpfCFBXrWIi8hqtQRMZ2OAQvS6oMrO4f5IgfNzxsyiksqVKTLLd2eiPRTSpagY18t88elPkakMaFyNpnJReRHEIITYOxGLmVfMTpSCRUmCYujOi2FZQ+LDLwkhu5NA90rCQFXVqDjOlOLUAsu4vKujmJbdHqY3tcd8aDjH10NHPkaI0yvkx0E8xviRty7GwYgrkem32rJPOsGRanlHVf4KtRWOjKDiv+WwG+ujin8xwWVMOElc80j8pGKBlA/2Gv7CYzeM6MwsMA5FF2SxJHusJqlYEKxXlOCVPmAHpLUyXFfTNq0RniHF4lcv22I8Lv3P0CzatyUMkdWEPG3MNtkUfHVwrYjUP62/aIwQp9d47JfjMA6EpP1kuxu/Qdgw4XQrPKnMLsbkQwVIR0QJzJ3fE+j9vEa95FIUc0N96zUmzFM/QyCUJ25CpLCRadVAtt7FnolGYhajgWIiNA7qHmva3xi1UVCfjIdgUVpQV3O1UvywFvxdJuAPMSi4dIJIAFJz+uIvmrSKdil7d6mOyZtQQOiIY+YNDUqY1za/aa03SYrnEphWg5hB9tlBK3w8hS7MeNG8je39gRN+WCGXkXQX7A+vakswlghuWJOg44AtUZ4fhVOhJ3eI3ncr3s9pU6HIq0vQAkkvJdWnu2jYlPk6vO0WWO1Y0fD1xK56eVpsjb4o33J3UfVWPDZe5D8C0oQVHrg3TeLjYizkeV9yZXgesuT27kfcLvMDHAAdPziuxVnO2mZOw+iNl6BXNaQFYIHoPLIPQgZRVMfEh5SiyA46Coq+aPcPqJWODB5/YOucUGeJUXdszoGL7h1ckm1ySCFxkLKssROC7XJdowkGY+LTKi/sOYE7nwlt0elzil7BTlc1Xhhet6jkEx000X1jB9ZtTQFixzPN3om74VFSk9bVgdKE0gYSamEPmnoyc3UN4hbCOEQQw76tDBCbqQG+h9MMVV6I+GqKkQt6kT7U4UKpC66mNC+GmGqoNEkgoECvVxIZ9ilNS1mMg7KwDukWPNHUYqBZUYNq1qKN54fTIbft1hKynDYOdcuOTA09Bps40AvcRfDp9bELJeGHI3BpJhE3O2fYgGtmGaFlMwAKprgjjUy+ompq46WKkt9DYpxy6Eb2CbZlaNpVR3WHjkBkrnUMszulZq75WhGgbczMF2ndHDvXn+AIjBl/0avT7lphd9lnlSAInDIB8Z2oJdN9xv3NC+KTUkBgjZalDWvyWgKs04FoEneGqbJ8R/7Ynp9ew+mnxCmIgSPtGMhjK+YXdp//uozmVpsPPyGkdYsc5bZABgEVM8jbmaH89hflArg0fat00sLQ0NfVOJbx75KZybLIpb1OeSSnq9KX9FZRrU4dWLJt+BJ8k0o1dH+OvRifGy9PvAbKBsjxkoCD/PWk6H9/RtqnXFEo7JVCxEzvvfx/BW61TDulNVniEs/WOw5PvYBKc/IsY6U2l8zqg544RbV0QskooiS1xZmvhClpX2U2dUYXV9ircW9OQY4wDnvE7fCD2dDChuQYRkpo71eBCR9gerHwPwSa78WAhmzxxgmRarGulOAN0QHuAl/hbTL6wyYZFgDBgsYUkXXI03WlGw26w97x/xAxY60mM67wB+alydDQ2ct266GzQv+/Zcr6xGfU8Bl0OYamuSCMxh5Xb875WU8gT8NxYQhbiA8nnLNGNBg0A4yG5i9UCVN1K0BRonuADADR2KdPVGLBKsDwiw8HtGDWSYx+eoYyc0QOALxTTRmR/YQWfUvQctKbRBlf6VEHuUvCXOaHt6g1n/MDmgJZCO0Q6CLcWQ6xjRPexKcvRuF8y5w9KX31l19urQsBBu/zqP7jPigf/k5fsxTq6LJyrbGaefWfqhM4tG0bQNKh0ESZK/0USu7znbBxSJXIadHm7kKCEhLiNCgeLjJ5VThybJGbjE+0zjOQMjS568q0UWOwE6+kOmA1ATj295tGChRZoHTIS7dIhEWdo87C7fjR7CVy2RAVA/wvC1y30aV81Mls5BEpde2rSCkKovhb5vh+iAcVlaBghZRyd39vxQjhEMbZlkv8pYnCYNIIEwW5BG4KJu5Hcu0zbsfGmWpost91XVtAnVdo/gZGr/i/sbCnlym5lhsHYHwQ95cggLo+odkxyqCo+8MQLFAHMuXe9+6TT5nn02t73FRRBfA7xGh2+GeKRS09G6disab8WroDLSJXF2zfG0Vl16Cct2Ie1JeWUMfaE8vkieJUA+gnR0Y7TruCYGSnJw2HKGjGdUa+HlU70HPxLIgZJTC7ukbjmuByo0UdvMLPBbKzXetfjtjFihCl5d87I07cw7MehRgZWiEiGYpV+Nkjgj05CqH2q5Mifgs9qyqtVBWbiC2+MWfdCHQx2c+iO3JmqliFfQxvEXsaDViYIr6NRh6fZtjMDIFlgE46OSD2EKu6nqGzFlx4hm6I/GtErWxrEgNGji77aX0UqXzEKbDeUNnOMwx2fIJL3eZ8TUXSs84ME/qA6UngAtMlj8hI+7bqXuDWKtF1gouv6knI0T3jFxY3CdtjY2D0UT7IQiZ9KAbXxRm0J/1dakWQLVIZKhaSKdq3daIsVf/H6eKbCL7wS+wuc35d0+cxRE5qf8Jt2LUJc0RstzxYiHFUXQyxMBKV3nxtgGAX39J+xYUyJi7R7UQEtok+WlsRtrih9IUMM0fPwRYhad6yPXrkp8AY3Td562CayPKcWSic3yfxQU3/icm+LLYD1SlRD8iYELlIH2v+ETTPttGGM8wIO8DtXnOGomjyTXwXqi4a5xCuE0U8ZY73DGY/I+f5c9dhk13S7FK0b5Mg3zBtXsymLCovc8L5pyIfIEsD80R0nmi0YMRWY8NJiOBCBJZPdiPh/n7v7yiCJXfnTxbGAc6qi0SNOQmuGhR0qaNndX4pX1WGqZAy9Jpct5MDHVswSXD4UR4va2bm/4Ja2kGceOpl7h8I4Wu8x2LKwydv9nhFudX4jxlVgrGTYyx766Z/fghSLjGnn7c0S6lK6l5lpTN3QOiJgWpSeJzl7P8/ruqgJSBmvZJKql9Yp0Iw5W+/UgEuWLeUiBYYh8mZdFeWleCk9Ahlki3fNsCi5EDQ1V6naVmk7QBmfpzAX0ZIC5ubzgYAMAhJqoaSn1gVMZHI4aQ1IMJnN5SOolBh5lpYTEVANq1GKQPFza/uGVbi8TeT8bTUhEs/4AdUAr62JUPoC7aVpAjUdHOASAhYEhGnDmFkCgxMYAmHkjJrEli6bTL0fo5azilGCXriBWp2wtN+LN7IP0cKWRS+68eXkMJqegc5lyt/UuNqMwS6M9s2ziBRHTcQT4FQoDwLMqLsl60O0c05eW/x7ve1M5K99c6I6RnbHhZo0GIVqAVA3RE0eCIJ7VQqdai9LQ0DsWWSvDel9CklTQA5TMiamjC3l9zE3jNa85wVoZqmKOWC9iqfLGDEqZ9/WAvWgj+z2zKm4MOHWlXMckGAwn0fV/4Us3mXWXz3yYNgy76fAazpG7NBostj4UI4wKnOlwdUPkMmPdRYWfxnyHX7g7Fpgd3wdzyeqrNYb9sE2+76dou3eJlDGYb7mTxxktudSdz5mcQdhVr+gLaHhgAmKVAp+aKY6Ft3z4KiHarL3kKzVi48bfAl0s9ACVejaApJk/+VknJ/By8UN4NWhGZR6T88bjpoXY+0TSItYPCWi9ImnWymdb6n9d0pRM2wi6J3IWthvoC2cQdjuAdGJT8sPnFowY3U5vtTNYeF3cCiY8EU9uhQNfoDr1tF90OehEQsYR394+BkrbyzKrAxXYrIjVEkxdWbSFUL9Anx/v/i///osp6tYheUnMNFPKyjCSWsRg3OXO1VLYOHvs1k9Y5uz3ZW5Rmm6pzhKuv7DA010m3ov1/wQXyYm9Wm74uKUFJgs9QJdrjekoUuHqxSQXoFckDooNPlym0u/Y5CKXRLunKz/9iTqHDKqs/B4WOLBZS7RuOH5JeXkmGD57eVWXFVP3d7ZhuF5bjGJAreE/uUPoXCJyL1NrFTYDtWTBhDLRYz/8VrBjbKjEO+g0sl+QwtEP13auNiYGQvaW2Z48AT8qxZGZKeXNTfXbeFceOuOOZsUlfvSnRD674LAp2XWxt5pqi47dRSSx5iHpquJkb/6jUoeYNNb2PQLDv6OEeQBpPwAccB9QQMVg3zRmaGHxFy4oqBbRaVfOFC/80KqT8jbOKr1/ta8eg4/YAKV1M5D7m21xlimR6LgeF5ElW4T4rJCuPKR7I2+hhmg8OWeYKwX8ssyUTYfSI4sh9Jct13K8OSd6W28B01fQyJPVJXjDnOB7bzI2/CKdTTQIPZJKgsbL+B4Bbq7nu9JNpW53ZKCImTkZA6W/PSGc9yJb4A9oXch7hidCA3dunVJ2QC9Jd8XFnUm8DXRxUeuHGbKfNMBJ7FaJ7EioLFX7SBo5D25xNQh0CTIQj5RVuZTXVgPZ7wDebKG1IV1UmqAz6aIWa20g6eoflAt/YPOXbFJsTIc4Vd0Muu+TdjacrZ3oG6Q9NHzzBDSdjqmiQB3Swy54ldRl33/VxZVqj5SJ8Rt+cT4Iou4Rpce50D+A9Rh7/hekMblpD950KasqJdigKfntlgK0jTryuQHhshNClfdacTJr17R/zYUGf+7wsgG7tA4AtYlh0c9y+zj3X/e+v+bTYHwh99bq+3dsUmWrqJkkkWann571l+NBTF79h8Qwj+n5KaSDHiTrzUnc55zpQIl1ZM1ewSAuUoJzf1H2M0jm1llC4oZmtPIllsn1wYa6yilXjfh5rRoxX6p7EnAqOMgOoV/7LKK6oOGO+S7AUCQxJ5E55qnrk8h5EKInW4g7KqW96SmlG6BSlBy1xPK6NrvYh26KY0oW+FXrCj89n7inV9kQf+SIoeppA1SYUf1uvWemNi0iMcDqPd+WemSkXuHvPohumSM3AkSxvTfYRKSlOzREScchqjDABH/5GD1r5Z3eF3w6qWIS6ZMPMMkXYtGP3YCXocJ2admt1BvKIDawnFQvx5NATXvKjdJbbtjgj24+vGq9SecvmKYaiiBteHaoW+NMVique0M9/RlXSnUD6N9jFqXQT0wJkOpl1sB+3OsziJPiWW1nD5Z4BIE4RyiGAf1waBWH2SSEYJNGVZ9dDU2GJCmIQJ+5OshGU2dmzN4dC5N1ivDlrMWJghjmPCW2hnD+qTY4nI4j0Uvp5Q7N4RA5xhKr4LYlLyEqKEjoH1ck1NKHf77CzQ9loitsJdnjXoa8vJFXk+s9LUQniR8OQrCUPnfDrif9sJYFMLN5MYAlF53l2PEN7WH8nWjAyl5vf9dQA5cLJFUM8fU5dhR2kZdO52TcxJ6g87vJ0sujyTxPb4jw3Ba7UwD/g6xszTmgU+/RZe5SFbXy31rl5FXWd9EatUgef4RLu6tZrqrg66jEgSLX22jx5IkmqzWOyTw/TZvo8ihdYmqM20HNS4tGUlVdCCXe1MaW8jSmOzghQxKXD5nUkgI11fSIP9QZF34qSp+AXTmfp8dySrjz5Ggk7y3lajnTiRQTfRmcYEAuOiHSOnPEx6jeK85x4xMn9QY6bNv9YoSkh4070vJB0ebCiH0SakKs+Dt5Usy3vWKAmJXdnvoLlMvh6u2a+Vl8FcfkqopW8ue1crGTShyrz0PRxZiFEIxAGCkkZBXch2Llog4FmPoYEOQsnyfPoxStgvdJQqma+11g5hCo+o9r9NzM8Y261N6pGTHo6tZUpvKE+tGTX295asMX6g45sEO69XV5/fN8c3NWKrqqyQKLNssqYWX6UiUE5HZgeF/Vv24J9sfNj0BuezEV+ID//WceUe25tcJ8h0LjRohBVoJemetGFLJ4htnlJ6EUUUUPIgRXo4fcf42GXEQh/U8HVaD8ISr9fvH97/SKRZmWwv+2hCMRfHVPJ23f7I52Holw63EfE08qV/CnmnLu5GY/qAcPoHaj6uOhzKGXmhKdTz9pTfrNsZZf3XzSgpovw1PpogyNiwetXU/JqYNRymDSclc7IJ2XmewvmoY61IwQbIpBAtruKAWpJ/IgBJbh99PsPhUoHSAheVpaXE75dKrgQSJzZVbwT8jOPSK0uFRcKe09Jq0ldRsqSnYkNMHf96yRcugqpN9C2Uh1rBis8OxtuWnvWwYS1isM1EXWZaP9X1JI9BEyEX150mc0I/PtNJ4If5731Bkr8jpKDORFQVMLjd3WucoPVNy85Bc3+4++21Ttqfi7fEGMIHFx5DV3Z7fk9B9KvqoMVsXmPtPKFTcAaIpF5jTxQ6MUU9nIf21ODDjr7+YbBUY/ajvLqPwQLbtfs8KOsDP2OcgKK0khrbQA1DikkQkHk89w2DbSLtNgHJ+uMN0MAEHLgZ58u4KNC9nZjrT27b/Q3oU9V6uXZ/j/GugZnaLmjl+60icqyWOLRsimlBtlWXu7qS9zeX+OuSvqoWDRaRrgQhQ8JOkxWMEqg6exhPEWmQcO83nmQYxz1s/PJlD7z60wn5jPq7yP7xsQia6ekrqL5CS1gt7lhz7yJd/jlrqYR210BY+y3ZAiws14v1DpzVgS5/+QvdcOAOZzuLC6/Mlim94R58iZah8hbyPr32agOkQpV87hW85fdAmiPwL8rFOTHsRIOwPqllFTguKU/xghPGL2qwlr26glwvgmgEkudJEZ5uVLCDBZ+CB5eIGoV2poieh3Pr+A2gfmRNhIUzICC9CGPW3xlqX4LWLBsPsJfvis3svJrzw09bzDM1FQi9OXDhHZw1sl7FlARBQCv9oOvnxXJLcHNopwIw6jYVh0y7MLycts3oYKFfNpqRquk0Ry+Vti9irTnMzOH8+VOVXi1PF/vki/GTcynKi98+leOXoMilPqk+L6ixb4m89K33IsPi1mNHjNPGSnxDYv2hgmkcWVvjyNSmS1PSx781JTUPB9Ww7vDuh5lahJw5VzMafvTyU+mGREgx3IkhNQwiyONIFdXj6MpsevXgqCycLMYl3HuIH3WJF5sycArCfdc+KnTgaAyMvckgk3cYQ0QDgSfeeR/09b8V9oCl+mV0yzjr0tK0DYEI4chyTR16yEXNHO7mUu+5Mk8ESauP3nNijNaMbyapk5lzUFLJGj1q8XzunK36EBceFbnWxcS/JGC2gUpQClNvFSDZP7XX12Pcez1MR72a/4t1NvzuQereHtBObziQ7MgJT/jtcwO6rGKHa1BcyjxsW085U0MgTKNZgIk4bnqphydxrtUP9rjh6XPAQFQb/wAoKAHcCyhP7hEOlHhTMTqv6qjA5gYsZv+czBaVMwav3dzkvDPdhZ8cxifFzHGm1rnecFIBRz4K6aLKwkG4iQewT6JAril7tJTcUIOAGNcPAW4fjRswUfgtPa9bRINoSP5DBiuMSLtR5UzDrlHwK3gHm3bGCXdnl0FFSrWvCSA8IZAwlbcvJNzXw68fxHTde0DqEqMUQW+J3Wz5VmIdWEMMY+9hthV31cajcfdJWEyCEmear5OEzGG1GjyTsTUWUXysZ5DcFWkV6PcwE3tMdqXOdKJJ1K4vLS3lcGkcX+79GJxQllkG4mgL4MwSjseJK8QOh0OEVgVOSIVSRMxhBCCOVtnu9En1NF8ri8IzSnC99UFgleW3Jz1B3pKVvjiaUencTlsrz+C/gj7IoLhTB/S0As5uH0c22r8wobUZ/i3NpbwRmAQbPqfrV9xRkp20ene7kVDOjQEWGRImJPIIBD2DaMw+Nc0+h1B6mUDgD1ZfRetfsxin3Ul0eqNjOMUR6NI0NotEEv1cq+VOPCVouH1H+LLQ7r82Yp0O17EGwPWmqtBot84+2jA1Imvc9Ij1eEKCvUTguxvkB22C7+sz++SdyBFhgZ+fJ4P/teqCfz8tqGp6Ja/7rXiLa/OUKsq/8bsEfOrutcA+vJdV4LEtoWctrNvN9W8Y4JB+NV0A23KSPfMg5ke/ZJrEYsDTq+nZ+/zDyktGkgP4sJISNoR54PORe5OzJtptBsfZnFSUtyrwEI0XpFaIE6TIyCjUyka8p8X9S41OgqVf1SQGYTfN/hsAWw9O6KVenfmlfgVx1i1tJ7VbTDCrFcuGLera3O43hlFwNYwgaMamOGbeLGvxwjxO8f9twq0KylvJSVZ8E+S3CXpeOGmbAi0fY4qc0eZXlcQMLVSHDpxNUFMP3rJjOQIQX/ZbtP9J4De7QnDPicHSI3rwqydLBXfqFpGv5Cxh/+u+PybmFN98cxIhRuj63gejo7vrdU1wj3ZZ+Kj1VBh30bzaMlBbppF+wAlhFl1osSJmLYm3FHVPsa9Vn1UttJaiDnDm+JEDsn7mDGYi5bT0mOXPlfBV5rKjVMraBtMX3m6b8nXOxmYUhPC23vYymvNBPl/QZnVBbKyYV8q+1Mpcpn4kJndyph2tzODYDgtJpd5leBWD8w6zff/HD2z08XhQJV30yKxDMRxp7s3OfarptaCEqes+sncQ30NYqnqLhvFYixQrAuHxrWByUzn0BL6ajdCzpF9grq3M3983dlFcr/P5Aclx6cqdUsHwmCHmnptDvPaSu7JhrRD8n+iALjYX4P9bJTthTK0E763Ee0vMm3x4mvvcuDxgnH9yzSRUGjZyRyIc8W5inOrq3IoINlSrWwRPy+jULWtGxtY862S4GbOhP+EYL0XHSdw8MTHXQoZ/P5R8zunNCp+DPxUqp/XTx8HkxDjMZzf5lqIo21gmoB1qLMalPRgEcf1Jc+bvk+6+q0Ks2GgHUxIKVb/PBizBj/pcdSK6d81JJQJHrMxYbNuZ7Cway9ZNMT5gbfE1piLhgDbzjeP1gtGdAS35KU6f/podhg9Gr7vnY96uWgCbZ3lfnd8soxkEaSE4grBG2M7uSqlzesZyWoP237xNHym9wSqPMN4tofDKNezrYY9yKWeFfLxW58fByxi9/XydP1p/ixwn8wr9XpwK887BXF005aDcOXoBVM8lZIVOrI0KRwan8lBZTrjbJirS8zHHfr72cv3ZHkQqm2JW56RpysYOIg2RnPfwXOPZyVAVS5dGgY/fYYrspuqIqFDlDYYUWHx57nImB1V/YDBA/YgWf26eBj48igPQmo/v6ADeWl/M6ZUNQNBXUi+ejEbI20vVSZ+lOpL4XqDCUbL9bT7p0ZgxaiKJC3QOM6XbdarZGx1n0z/FhW55UMpWczp0EWAkwtmpKR6+eXf8jbokGzQfdNMq9tg6Dg1PuZesoJMLiG9tDRv85brjVulSUeGyQDUgRMp9u6B7hCuUEI4sxC/co/50rlaaLN2swmhihe16j0HN7ECQYV1aT4DOPE6QdvaTWUe924ULUf2mrrcLyL4ZIpMMWuFkjiWuUjnlea8/Q6kPCxz2HY/1n4P5SHv9FW4F0aHNz7xp63Djec0fjodMjFZ+/QXT95T6xORj1/4paovRDZYX2bBcgp4nR/bdghRtY7O2fWKE+zdQtsMUB30okd+ze54rMLXFLsUw+zOyDQqZG8qAkHVCeNqE6HK4JCKQ9VPtt85/vHLO5eQ/WH9myELwxCJpdEcE0we+3H5x9gpyuDd1ALq7OzrcyDKwOOJBj61uMYJ9oGlbS+qhTxWK4O5VnkmTgF9s8Tsdqg+VooFSbRb77NJA5/zYRe4XpxeR+DfMY38YC2T6pWYnZGM9/o+tjYAioB8XEzV4Yn1T9U6oNB8A3Vl3GxnNN8i4eKsaqanMzDZu0jXmgGOvtEuOaDlc9wMDAVJ6HKrsjhdVKTwJVxzJDN3IkWimRYsABhQ8AEF7L4Agx8UqzsaYTb7dyhCCZ9GQR586kmxHp3IZaBQJSfg5/CfjwZjnTQHCnHFkoA+z03D+Ik3Tk0KS7I7x6Whyz9dHweT3YCCxyAplk3JIgG3O8SLu5Po8NrQEwuSvSlwFbXJMOo5G0jbq3y/CMtxzLZdR5yrHVLRY0NSsngU/BIaTwSRH0GV3LY8xs+IYLxXVAuckB2VTtXB2ggtP1Z9wTVo9kqmosecCWaiNqGCjyPElAaltuqmtITQimUxk6/5ZQTvGyZfQqfbDozgvXkRBpQ8yQs7L9dRc3gk1YGwUUw/Va4ahojDfByHNwg6L5n21pyE96ix44UeO8OOoZIRRo5zbbguAixbVSO7USbyWDOiPpoVTV8vMAfjQYK66knXfCYjaTbFXzV8l+yL0XhLhhyW5RSPn85X4C9/9/FWauy/mvhwRpmCYbOeiox7FrbPi4Pyf8pOB2QylEVQVh9X6YBxgRSLmV8JnYW3M/T8E0X+zokbiQ/0ZqXfUBeh2kU6qnbElMWD3onkZE61tUrpRxr8sYU9cYnz3MhOwMs3D3D9gghPLHnHvblLyNE2BFfa57HOsped8iOVQ4/aa95aEXhxNVRazFt27fPZ9zZfWIDNnACXPEUiRRk6rWNa5XQPsobtf8YvH7DGpJdrsQN9mtGGUzSC0ef43WjgxJSaHmGKmV2/oJ8Cp4Fga3oVcDniBj65TW/6VOPrUem2oL/PyuTkWOmtEV+hVAjhvkqV5K5tPhFS8mnYAgeQR7Pg6+BTuHTXXVB6/+ROkqGM4urkLZTAw9h+a5uouxUbsJvY8us4ZEWFxajX9Srh7t8Qav2D0Di+yx11ErbFy8ccjoYp3F5IlRDzlSVURm+tcO92YLlPw6mKG577qAlbYkJ50IJKc+cY2lHLcwR9jxdTcnb3Ja0kP9PKum/NV1mdjZ7JMQwUQa2nz6xS2VPlw+WPq+TR7n3kLVyS3Knmh56xfUKIyAiep2qNJblqU7onG25/B4seFIaH+8LEsPqzUTSzVx8Qe+vBcMIQfzo2OnPEGibwBWEzlEJA3zm3n3ZUjuNCXkEMp1EKdpSr2r0PE9ByLNEZEcGuCFK0lpe0TFfLRZefYdepkLV3e75jogSU3mcws+fVmURKBQ0zRDY2fant4mVaLJIhD/UeNkK2qQ6ilhl3ay7NvVY6IlcVj/i3wbZGkG7FbE6rAMw2/1PTLpKnNJvSlFr7YMcw79WG3Aqd/FzEAUR7LCo/n0XF0uo5nQP1DCWIur6oCoV59SNYDZ/d11kMi8rrTh7qZz/RA0syO/UwMukl8T/XaQMkuqOPI9cjIPcwnsVYCoIGqp+BoAJbg0tb6uR4LrBRx1cdvxmKQmKhybuOTB3xIzMrU2e1WRnWW5izoUAz+zT7UwYWU4qu3c9xzqaSQSaHl3Qcnpac/vbD5fX6gYmWtgkUl9/Ug4M7ybxuisI2piqh+II93D6And3ydhvuFTQckOUuGmBrXpTmmCCbz9+RO2ZQjCIujaJeKjI8ziWtjDCsGireRCInmRwIPtpWn0Y7rfnzaeKCkIv/5xsg0gmWIU/vC21WP0PHfHL7CXItnMD9dvr3uw51LoS7W+0k0yHNO83pdKKSAD8cfnE/I3nzu5tNzkgp10rSNuk8MrReCMegj/1g66HQydsf/Ec6FhV3CNqMM5FrmXLXk8QeOCabxNlL2c51fAzRpwVs5J3vmElVzxYTJx1EjB9z4Ci57s6nrfgp32/v9aumpVE4PU6RNTcxHA6wC9KoRFocRro/uunL4kXVpQNnskPYini0m4iodXcjskezIPOw2X14g9A/HBOE/A+hvbUuRp1RCLxvLpoq/8RRk0AVw2WS2wq19I+SHFuSm4UaAuEUPUJGTt+Z6DVYEvg0p+dOCCJ60DoZstlXhfRmlyzuQyaP8HurUaCM4xLc9cjOu+HcJNBw4RbdOIHe81KRRNUReHJrrlfeLfNv2YS+gGVCTJ+pPuQfOT5BGZ7jTxO4SwoxTDIch6Dwx3nHSOLKJKdyzqq9JHdN2AAAwoeS826ko/WxiGPUNCpjuuOYYSUreR+H2pbzC3oLYlB6Lz+OaLN+Gv/k1XmrwcpPyTIkTyM8ANJfMjGevuF6U3MUwVC2etHMj0QOh3Lxw8Jpa6eVnT27HcyU10WzXmm0xy3A6tQev1k6vQzD+67zlZLVIo8d9g3XI9jckB8Di1Jwq5W6i/V4sBcv+w3rnD4rKUsSlFSdBG6nb4SmKLNrUiYM+2AMftsGKZAsj5l5vO6aPcDl1y7KGm6nl+95pe2Jes10nWyfnW+MFMad/kCqFxyjIVDpN6Y0LqC664yW2bq66GEsgH5/la7Ueikti7W62cK2I/aDrdmVgHXlmjfe8EVgCKQ64zuKGk7kRlJOO8STAp+Itp8w/KBa3+0gzNrZihWBcxV1Lfy35H2avMCfQvx58SaIM7B6aeSULjvNFMSzkiq/B4whxvHnA6yoMc/LGkM62OvBlO0HcckxxCfsrTmiXSaDBDcWv33ld7zlBiVfkYZfKdjm0yxlzED+1VhBp2HVoaEw1hW5akJNb/gTyWrRjbA4p3+wFH7/daCdXN2f8Aex3SKAl3QLR+FPNn6+BhjgZtn230cuevMno0lQimbyfsXDVBNa+fg2nXlz78ISP0ECegkpwcfwMU9ASlMiLGr9ZrqhTZluLYa92wz1jGKZ6st+uhdotoLfpLNnFn4GUfDKmj/ZV46fI3nRnsVPiUukhN0sy5MWq2sW93XlB5fQVlqpywEmu69AwBSJKcu1Zm2FIW4pXz+YWlxLzEZFqssRoOuruGCDpnYAkINEUPae863LYiClGcsb3mQ54cUyjVrMXrdPblOJE02VZgZb/PDS2y7C5CXVkrEzfNM+kVV/yk5laYQkjYyt53rb6WxptP03nUrbOO7O8wBNFtC+4szZ4AgFQHFJ2nLkAmH0nTVjFdQ199z2sj5DiZOgXqOm/GyuyM7yVK6dDpHdyrFYXvWWlGZ8i5mNZea5lN4a3TlBtAS/dl2RNfFqbHrIiDlXyZr//SwJus7cjDAoFVvqjOO9p50stn2OjAtDJE8gzP6Tfpk31OyPYg5ZUW/t/ekJdESCmKncNMAfaPo4PdoJBeGEXy/rAO2XNIbvbNWxkTqTPK/y0dzzNoG3sVBUvPrbHe1K7bl1qKh19J/s8OXd9C7GMo2LXKPbYCKvxYhbm8KfjK7iHBZcSuzK49fpdHohj2aagmOezTvsAGZmF0R5FM9IVCSSrTNqZ62fiNJ3OZBEOIPEivYvF58xefOPHokDlFa0v/QWpqyEtl4CQKGhaLNadGStWARO5SV4/cyaeRVqDC3sdbtDvF5xCf/F0CHcr4hi43PTPDaDbtdn8jC5iGB4a9E3Ny3mLQEJSnDtZc2deunNGucg2J0dCZs8BZYirdJY0pfQCNgWh0JH3vAEzmwxj1PNf4KPh3D2HAKeL0bHpkqD2owOfNqP+YYzXqn9w2emm/jAevO6o7wdgeK9/iGvYJTm8OoajgRMyvhpzQNy0UCVlwzn21ouxWmzU+VLScz3GYcoo+LCVfW8v2YBxAL6UcY9YgNBKgDKOHPfpdpNstfMbC+KxAfqFsmZ3Aj1wq0uSbZLsC/f3h40q30Ifu1WQ+WdC0/x9vit8eF3SDU+4G4BtxJDw1wEXYKSwCCF8XhxRA5kV+eEnNwD9g34ULMk0D+15V71TT7ZFDUROWzLY7PXyXASmQVGZWCbC88AnaAU6k2fu5+PfPq8a+aFMRRyJN1G8BHHafUGE/bc9Epl8Vb+vb4vukIjGpeM6ZbMWXWlH0QA0DBwfRUDEDU9ksnDVMessvGfqeuLPfjFTsQ1egU8NflGnXpk8PcdxcE/16fSgpyfgPRCgEa4Pt4i7P1hNUyPt9VZsaq8PYMveEOQqdU1K88538c+Y3hir6ILUzp1GXEFmktvGAt1APcjoaxesN5Vqg6YdrBEyCLK4h3pofIWpRuHkZwRXrd3+YCThEUTZepcP+bc7dhR8tCJ1vdT4653lfqhwbet5eUSsUUltHCBDFECepj4vcv6xPPSu7EAglp8FQfTh1/7leoCQLVSeGMpwCxI1HUDeicp+DQNfc25rQZu8rMSxjD1uCywHl1f1pduzA0qu2QkfVBR2m9hTG/i6JP3oBefuU0EaBT2QLoJy48r7bB2AilReQGucy6UyYoJ7liJ+uF7B4xg0Voo45URQH7jiq09Y1ASudYrpf1Gk/Sgv6/17UOGBs7QOe13J6ZLDecTewMHy7JsdQp/cpESHClFDA6ZfoXf4CXmj4aZeE8eS4NRzC4S/1Fd2TZrixnIeY5ze4t0uj+K0M4J+8c+yw9dfjNNum1Y5vFKB3zLx64sjiit4Qbu7hpYuv7qy/YBfzIkdp7BG8fw1DKydk/lQRJL97tv30PWTgEGZ9WhZtMRp65Rh7y7SI2SbZaDR0XQQ9s4PFL1TCZYZN/r3Ptan9CD8Ca5zlr+22XDdTSK/o0MKwpSSXp7n2vfh363z3KKsXAjs6y2HaNL1E125xNoRPe+NlRRgnkSeQwZNxltF9dIgX8DKUB/x7QynaFoiim/4mW1+/auqvdS18LtZdaCuqO/j7zHdp0rldNA9st30uUh0uHxrYmRfuEQdxxlAAfniPROEaHyMJC2+Dh5EdJ7eH4cunI74dJmJJTUjdPxY7HwsNVuC1eGCXkHb+IWddOf/tIOMw3u8HQDoGLHm5fxi9QKZhV8COoGFvoFfgONdB7u1SuTpleCWSWvwNps7RRr1lH6cLFqqBKQA5pgyH/llpc9NgDhkNsh1AovAwnNX70dJP33nEaAS5Qrgpdsoimvj+H4CoBHy13tVo53lSfmwpUnk77hfde23iEE1efQf5B/vGdTL1bxOKV0d3dVIRCjOAUILB3YuWyFyqA+KcQgJNgOE07GPkVNsuRIy9T0bicuhstjlgQ1WO3pyPVDHes0mIItU+ahuoyvF7WxH86d11FJWDBlMGgz1QS7J9DT5l51tancfB+2B3aw9FURfxPzJKNw2tUdT16r0nHJIpK7cFVoR+Km1zl3timXkVL1AHRSa4yW4CyHVDpHOSE/Q527Sg/dCwgy5Ra1dpVmHizkXMlOmZsYOwhQAUV23Uoi8xdd5z+KS36ZP5zREw4B8l97TqNyIC+m8GM0m4fNY3XHW4FWb7hPS/fo6BfHOnSmynJ3tlXsikoFefAbsMg28CqrT4zdre0hOM3B6YjP6+TGg0SIcRziuAQkLN2WyKj6a9pNfFfBDD7LFKre3FcvxlKqGITJtcVF8b9v/yp3aiW3DveVVZzT1bmTlnaWJOkTIabegEcXf7ojYJZjVnHwmKwOTlM/nif+EaCSEuq7EBjOT0py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2021-11-16T09:00:00+00:00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2021-10-15T04:00:00+00:00</Document_x0020_Coverage_x0020_Period_x0020_Start_x0020_Date>
    <Document_x0020_Coverage_x0020_Period_x0020_End_x0020_Date xmlns="f1161f5b-24a3-4c2d-bc81-44cb9325e8ee">2024-11-14T05:00:00+00:00</Document_x0020_Coverage_x0020_Period_x0020_End_x0020_Date>
    <Project_x0020_Number xmlns="f1161f5b-24a3-4c2d-bc81-44cb9325e8ee" xsi:nil="true"/>
    <Project_x0020_Manager xmlns="f1161f5b-24a3-4c2d-bc81-44cb9325e8ee" xsi:nil="true"/>
    <TaxCatchAll xmlns="1ed4137b-41b2-488b-8250-6d369ec27664">
      <Value>1478</Value>
      <Value>763</Value>
      <Value>1174</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00131590</UndpProjectNo>
    <UndpDocStatus xmlns="1ed4137b-41b2-488b-8250-6d369ec27664">Approved</UndpDocStatus>
    <Outcome1 xmlns="f1161f5b-24a3-4c2d-bc81-44cb9325e8ee"> 0012457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ATLASPDC-4-141133</_dlc_DocId>
    <_dlc_DocIdUrl xmlns="f1161f5b-24a3-4c2d-bc81-44cb9325e8ee">
      <Url>https://info.undp.org/docs/pdc/_layouts/DocIdRedir.aspx?ID=ATLASPDC-4-141133</Url>
      <Description>ATLASPDC-4-141133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3EE774-E988-47B8-85F8-F4F9547F93FF}">
  <ds:schemaRefs>
    <ds:schemaRef ds:uri="http://schemas.openxmlformats.org/officeDocument/2006/bibliography"/>
  </ds:schemaRefs>
</ds:datastoreItem>
</file>

<file path=customXml/itemProps3.xml><?xml version="1.0" encoding="utf-8"?>
<ds:datastoreItem xmlns:ds="http://schemas.openxmlformats.org/officeDocument/2006/customXml" ds:itemID="{ABF61B3A-84ED-4985-9FC9-8DF5BDAC3F8D}"/>
</file>

<file path=customXml/itemProps4.xml><?xml version="1.0" encoding="utf-8"?>
<ds:datastoreItem xmlns:ds="http://schemas.openxmlformats.org/officeDocument/2006/customXml" ds:itemID="{9F149A74-237C-411B-9DBD-9C354B7C0A27}"/>
</file>

<file path=customXml/itemProps5.xml><?xml version="1.0" encoding="utf-8"?>
<ds:datastoreItem xmlns:ds="http://schemas.openxmlformats.org/officeDocument/2006/customXml" ds:itemID="{186DB68B-D24E-4F7D-A1E4-9BE36B848AD3}"/>
</file>

<file path=customXml/itemProps6.xml><?xml version="1.0" encoding="utf-8"?>
<ds:datastoreItem xmlns:ds="http://schemas.openxmlformats.org/officeDocument/2006/customXml" ds:itemID="{629BF05F-DB0B-4CC5-A1C3-ED70F5EEC762}"/>
</file>

<file path=customXml/itemProps7.xml><?xml version="1.0" encoding="utf-8"?>
<ds:datastoreItem xmlns:ds="http://schemas.openxmlformats.org/officeDocument/2006/customXml" ds:itemID="{96A8793C-2835-4B1C-8087-4279A34F7057}"/>
</file>

<file path=docProps/app.xml><?xml version="1.0" encoding="utf-8"?>
<Properties xmlns="http://schemas.openxmlformats.org/officeDocument/2006/extended-properties" xmlns:vt="http://schemas.openxmlformats.org/officeDocument/2006/docPropsVTypes">
  <Template>Normal</Template>
  <TotalTime>76</TotalTime>
  <Pages>31</Pages>
  <Words>14134</Words>
  <Characters>80566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
  <dc:creator>Zauner Stefanie</dc:creator>
  <cp:keywords/>
  <cp:lastModifiedBy>Valbona Bogujevci</cp:lastModifiedBy>
  <cp:revision>35</cp:revision>
  <dcterms:created xsi:type="dcterms:W3CDTF">2021-09-30T08:01:00Z</dcterms:created>
  <dcterms:modified xsi:type="dcterms:W3CDTF">2021-10-01T06:47:00Z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COO.2231.1000.4.2566762</vt:lpwstr>
  </property>
  <property fmtid="{D5CDD505-2E9C-101B-9397-08002B2CF9AE}" pid="3" name="FSC#FSCFOLIO@1.1001:docpropproject">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1174;#Units/Offices|dc193c33-d84d-49b7-b96c-78772b816c2f</vt:lpwstr>
  </property>
  <property fmtid="{D5CDD505-2E9C-101B-9397-08002B2CF9AE}" pid="6" name="UndpDocTypeMM">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1478;#KOS|2919712c-ec54-4da9-9e42-233e750f073b</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296;#Environment and Energy|507850c5-118d-4c78-99b1-c760df552b10</vt:lpwstr>
  </property>
  <property fmtid="{D5CDD505-2E9C-101B-9397-08002B2CF9AE}" pid="15" name="_dlc_DocIdItemGuid">
    <vt:lpwstr>170afca9-9306-4b30-89e5-be98fea7d839</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